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0133" w14:textId="0AAA5525" w:rsidR="005316DB" w:rsidRPr="0079033B" w:rsidRDefault="00451463" w:rsidP="003905F2">
      <w:pPr>
        <w:jc w:val="center"/>
        <w:rPr>
          <w:rFonts w:ascii="MarkOT-Medium" w:hAnsi="MarkOT-Medium" w:cstheme="minorHAnsi"/>
        </w:rPr>
      </w:pPr>
      <w:proofErr w:type="spellStart"/>
      <w:r>
        <w:rPr>
          <w:rFonts w:ascii="MarkOT-Medium" w:hAnsi="MarkOT-Medium" w:cstheme="minorHAnsi"/>
          <w:lang w:val="fr-CA"/>
        </w:rPr>
        <w:t>Cineplex</w:t>
      </w:r>
      <w:proofErr w:type="spellEnd"/>
      <w:r>
        <w:rPr>
          <w:rFonts w:ascii="MarkOT-Medium" w:hAnsi="MarkOT-Medium" w:cstheme="minorHAnsi"/>
          <w:lang w:val="fr-CA"/>
        </w:rPr>
        <w:t xml:space="preserve"> Inc.</w:t>
      </w:r>
    </w:p>
    <w:p w14:paraId="04DDD154" w14:textId="77777777" w:rsidR="00451463" w:rsidRPr="0079033B" w:rsidRDefault="00451463" w:rsidP="00451463">
      <w:pPr>
        <w:jc w:val="center"/>
        <w:rPr>
          <w:rFonts w:ascii="MarkOT-Medium" w:hAnsi="MarkOT-Medium" w:cstheme="minorHAnsi"/>
        </w:rPr>
      </w:pPr>
      <w:r>
        <w:rPr>
          <w:rFonts w:ascii="MarkOT-Medium" w:hAnsi="MarkOT-Medium" w:cstheme="minorHAnsi"/>
          <w:lang w:val="fr-CA"/>
        </w:rPr>
        <w:t>Plan pluriannuel en matière d'accessibilité</w:t>
      </w:r>
    </w:p>
    <w:p w14:paraId="4CB44826" w14:textId="12A67271" w:rsidR="00451463" w:rsidRPr="0079033B" w:rsidRDefault="00DD7B48" w:rsidP="00451463">
      <w:pPr>
        <w:jc w:val="center"/>
        <w:rPr>
          <w:rFonts w:ascii="MarkOT-Medium" w:hAnsi="MarkOT-Medium" w:cstheme="minorHAnsi"/>
        </w:rPr>
      </w:pPr>
      <w:r>
        <w:rPr>
          <w:rFonts w:ascii="MarkOT-Medium" w:hAnsi="MarkOT-Medium" w:cstheme="minorHAnsi"/>
          <w:lang w:val="fr-CA"/>
        </w:rPr>
        <w:t xml:space="preserve">Mise à jour : </w:t>
      </w:r>
      <w:r w:rsidR="003905F2">
        <w:rPr>
          <w:rFonts w:ascii="MarkOT-Medium" w:hAnsi="MarkOT-Medium" w:cstheme="minorHAnsi"/>
          <w:lang w:val="fr-CA"/>
        </w:rPr>
        <w:t>le 1 mai 2025</w:t>
      </w:r>
    </w:p>
    <w:p w14:paraId="59F950C2" w14:textId="77777777" w:rsidR="00C52BAA" w:rsidRPr="0079033B" w:rsidRDefault="00B57F3F" w:rsidP="006125EC">
      <w:pPr>
        <w:spacing w:before="100" w:beforeAutospacing="1" w:after="100" w:afterAutospacing="1"/>
        <w:rPr>
          <w:rFonts w:ascii="MarkOT-Medium" w:hAnsi="MarkOT-Medium" w:cstheme="minorHAnsi"/>
          <w:b/>
        </w:rPr>
      </w:pPr>
      <w:r>
        <w:rPr>
          <w:rFonts w:ascii="MarkOT-Medium" w:hAnsi="MarkOT-Medium" w:cstheme="minorHAnsi"/>
          <w:b/>
          <w:bCs/>
          <w:lang w:val="fr-CA"/>
        </w:rPr>
        <w:t>Introduction</w:t>
      </w:r>
    </w:p>
    <w:p w14:paraId="4C9C1963" w14:textId="63F606D4" w:rsidR="000A788E" w:rsidRPr="0079033B" w:rsidRDefault="00AA29F8" w:rsidP="006125EC">
      <w:pPr>
        <w:jc w:val="both"/>
        <w:rPr>
          <w:rFonts w:ascii="MarkOT-Medium" w:hAnsi="MarkOT-Medium" w:cstheme="minorHAnsi"/>
        </w:rPr>
      </w:pPr>
      <w:r>
        <w:rPr>
          <w:rFonts w:ascii="MarkOT-Medium" w:hAnsi="MarkOT-Medium" w:cstheme="minorHAnsi"/>
          <w:lang w:val="fr-CA"/>
        </w:rPr>
        <w:t xml:space="preserve">Cineplex Inc. a mis à jour son plan d'accessibilité pluriannuel (le « plan pluriannuel »), qui énonce les résultats attendus et les activités que nous avons entreprises, et que nous continuerons d'entreprendre, pour identifier, prévenir et éliminer les obstacles à l'accessibilité. Le plan pluriannuel s'appuie sur les efforts antérieurs et continus de Cineplex pour offrir des services accessibles au plus grand nombre possible de clients et des possibilités d'emploi aux personnes de toutes capacités, et s'applique à toutes les filiales canadiennes détenues en propriété exclusive (collectivement, « Cineplex »). </w:t>
      </w:r>
    </w:p>
    <w:p w14:paraId="7DAE8577" w14:textId="346625E3" w:rsidR="00F37AA3" w:rsidRPr="0079033B" w:rsidRDefault="00464A1F" w:rsidP="006125EC">
      <w:pPr>
        <w:spacing w:before="100" w:beforeAutospacing="1" w:after="100" w:afterAutospacing="1"/>
        <w:jc w:val="both"/>
        <w:rPr>
          <w:rFonts w:ascii="MarkOT-Medium" w:hAnsi="MarkOT-Medium" w:cstheme="minorHAnsi"/>
        </w:rPr>
      </w:pPr>
      <w:r>
        <w:rPr>
          <w:rFonts w:ascii="MarkOT-Medium" w:hAnsi="MarkOT-Medium" w:cstheme="minorHAnsi"/>
          <w:lang w:val="fr-CA"/>
        </w:rPr>
        <w:t xml:space="preserve">Ce plan pluriannuel a été élaboré pour s'assurer que nous remplissons nos obligations au titre de la </w:t>
      </w:r>
      <w:r>
        <w:rPr>
          <w:rFonts w:ascii="MarkOT-Medium" w:hAnsi="MarkOT-Medium" w:cstheme="minorHAnsi"/>
          <w:i/>
          <w:iCs/>
          <w:lang w:val="fr-CA"/>
        </w:rPr>
        <w:t>Loi sur l'accessibilité pour les personnes handicapées de l'Ontario</w:t>
      </w:r>
      <w:r>
        <w:rPr>
          <w:rFonts w:ascii="MarkOT-Medium" w:hAnsi="MarkOT-Medium" w:cstheme="minorHAnsi"/>
          <w:lang w:val="fr-CA"/>
        </w:rPr>
        <w:t xml:space="preserve"> (« LAPHO »).</w:t>
      </w:r>
    </w:p>
    <w:p w14:paraId="7C94625C" w14:textId="1777C1F1" w:rsidR="00C11F44" w:rsidRPr="0079033B" w:rsidRDefault="00C11F44" w:rsidP="00C11F44">
      <w:pPr>
        <w:pStyle w:val="NormalWeb"/>
        <w:spacing w:before="0" w:beforeAutospacing="0" w:after="240" w:afterAutospacing="0"/>
        <w:textAlignment w:val="baseline"/>
        <w:rPr>
          <w:rFonts w:ascii="MarkOT-Medium" w:hAnsi="MarkOT-Medium"/>
          <w:color w:val="0A0B0D"/>
          <w:sz w:val="22"/>
          <w:szCs w:val="22"/>
        </w:rPr>
      </w:pPr>
      <w:r>
        <w:rPr>
          <w:rFonts w:ascii="MarkOT-Medium" w:hAnsi="MarkOT-Medium"/>
          <w:color w:val="0A0B0D"/>
          <w:sz w:val="22"/>
          <w:szCs w:val="22"/>
          <w:lang w:val="fr-CA"/>
        </w:rPr>
        <w:t xml:space="preserve">Nous encourageons et accueillons favorablement une communication ouverte.  </w:t>
      </w:r>
    </w:p>
    <w:p w14:paraId="0E95B0E3" w14:textId="6C685616" w:rsidR="00C11F44" w:rsidRPr="0079033B" w:rsidRDefault="00C11F44" w:rsidP="0035741F">
      <w:pPr>
        <w:spacing w:before="100" w:beforeAutospacing="1" w:after="100" w:afterAutospacing="1"/>
        <w:jc w:val="both"/>
        <w:rPr>
          <w:rFonts w:ascii="MarkOT-Medium" w:hAnsi="MarkOT-Medium" w:cstheme="minorHAnsi"/>
        </w:rPr>
      </w:pPr>
      <w:r>
        <w:rPr>
          <w:rFonts w:ascii="MarkOT-Medium" w:hAnsi="MarkOT-Medium"/>
          <w:color w:val="0A0B0D"/>
          <w:lang w:val="fr-CA"/>
        </w:rPr>
        <w:t>Les commentaires peuvent être fournis en personne, par téléphone (y compris l'utilisation de services de relais), par courriel, par clavardage en ligne par l'entremise du Centre d'aide de Cineplex.com, par écrit ou par tout autre moyen utilisé par Cineplex pour communiquer avec le public, y compris ses invités et ses employés</w:t>
      </w:r>
      <w:r w:rsidR="007E15D6">
        <w:rPr>
          <w:rFonts w:ascii="MarkOT-Medium" w:hAnsi="MarkOT-Medium"/>
          <w:color w:val="0A0B0D"/>
          <w:lang w:val="fr-CA"/>
        </w:rPr>
        <w:t>.</w:t>
      </w:r>
      <w:r>
        <w:rPr>
          <w:rFonts w:ascii="MarkOT-Medium" w:hAnsi="MarkOT-Medium"/>
          <w:color w:val="0A0B0D"/>
          <w:lang w:val="fr-CA"/>
        </w:rPr>
        <w:t xml:space="preserve"> </w:t>
      </w:r>
      <w:r>
        <w:rPr>
          <w:rFonts w:ascii="MarkOT-Medium" w:hAnsi="MarkOT-Medium"/>
          <w:lang w:val="fr-CA"/>
        </w:rPr>
        <w:t xml:space="preserve">Pour nous faire part de vos commentaires ou obtenir ce document dans un autre format, </w:t>
      </w:r>
      <w:r w:rsidR="002B4304">
        <w:rPr>
          <w:rFonts w:ascii="MarkOT-Medium" w:hAnsi="MarkOT-Medium"/>
          <w:lang w:val="fr-CA"/>
        </w:rPr>
        <w:t>adressez-</w:t>
      </w:r>
      <w:r>
        <w:rPr>
          <w:rFonts w:ascii="MarkOT-Medium" w:hAnsi="MarkOT-Medium"/>
          <w:lang w:val="fr-CA"/>
        </w:rPr>
        <w:t>vous à un responsable dans l'un de nos emplacements ou communiquez avec nous à l'adresse suivante :</w:t>
      </w:r>
    </w:p>
    <w:p w14:paraId="225C1D77" w14:textId="7BF96FCE" w:rsidR="00C11F44" w:rsidRPr="0079033B" w:rsidRDefault="00C11F44" w:rsidP="00C11F44">
      <w:pPr>
        <w:pStyle w:val="NormalWeb"/>
        <w:spacing w:before="0" w:beforeAutospacing="0" w:after="0" w:afterAutospacing="0"/>
        <w:textAlignment w:val="baseline"/>
        <w:rPr>
          <w:rFonts w:ascii="MarkOT-Medium" w:hAnsi="MarkOT-Medium"/>
          <w:color w:val="0A0B0D"/>
          <w:sz w:val="22"/>
          <w:szCs w:val="22"/>
        </w:rPr>
      </w:pPr>
      <w:r>
        <w:rPr>
          <w:rStyle w:val="Strong"/>
          <w:rFonts w:ascii="MarkOT-Medium" w:hAnsi="MarkOT-Medium"/>
          <w:b w:val="0"/>
          <w:bCs w:val="0"/>
          <w:color w:val="0A0B0D"/>
          <w:sz w:val="22"/>
          <w:szCs w:val="22"/>
          <w:bdr w:val="none" w:sz="0" w:space="0" w:color="auto" w:frame="1"/>
          <w:lang w:val="fr-CA"/>
        </w:rPr>
        <w:t>Cineplex Divertissement LP</w:t>
      </w:r>
      <w:r>
        <w:rPr>
          <w:rFonts w:ascii="MarkOT-Medium" w:hAnsi="MarkOT-Medium"/>
          <w:color w:val="0A0B0D"/>
          <w:sz w:val="22"/>
          <w:szCs w:val="22"/>
          <w:bdr w:val="none" w:sz="0" w:space="0" w:color="auto" w:frame="1"/>
          <w:lang w:val="fr-CA"/>
        </w:rPr>
        <w:br/>
      </w:r>
      <w:r>
        <w:rPr>
          <w:rStyle w:val="Strong"/>
          <w:rFonts w:ascii="MarkOT-Medium" w:hAnsi="MarkOT-Medium"/>
          <w:b w:val="0"/>
          <w:bCs w:val="0"/>
          <w:color w:val="0A0B0D"/>
          <w:sz w:val="22"/>
          <w:szCs w:val="22"/>
          <w:bdr w:val="none" w:sz="0" w:space="0" w:color="auto" w:frame="1"/>
          <w:lang w:val="fr-CA"/>
        </w:rPr>
        <w:t xml:space="preserve">Vice-présidente, Expérience </w:t>
      </w:r>
      <w:r w:rsidR="002B40CB">
        <w:rPr>
          <w:rStyle w:val="Strong"/>
          <w:rFonts w:ascii="MarkOT-Medium" w:hAnsi="MarkOT-Medium"/>
          <w:b w:val="0"/>
          <w:bCs w:val="0"/>
          <w:color w:val="0A0B0D"/>
          <w:sz w:val="22"/>
          <w:szCs w:val="22"/>
          <w:bdr w:val="none" w:sz="0" w:space="0" w:color="auto" w:frame="1"/>
          <w:lang w:val="fr-CA"/>
        </w:rPr>
        <w:t>des invités</w:t>
      </w:r>
      <w:r>
        <w:rPr>
          <w:rFonts w:ascii="MarkOT-Medium" w:hAnsi="MarkOT-Medium"/>
          <w:color w:val="0A0B0D"/>
          <w:sz w:val="22"/>
          <w:szCs w:val="22"/>
          <w:bdr w:val="none" w:sz="0" w:space="0" w:color="auto" w:frame="1"/>
          <w:lang w:val="fr-CA"/>
        </w:rPr>
        <w:br/>
      </w:r>
      <w:r>
        <w:rPr>
          <w:rFonts w:ascii="MarkOT-Medium" w:hAnsi="MarkOT-Medium"/>
          <w:color w:val="0A0B0D"/>
          <w:sz w:val="22"/>
          <w:szCs w:val="22"/>
          <w:lang w:val="fr-CA"/>
        </w:rPr>
        <w:t xml:space="preserve">1303, rue </w:t>
      </w:r>
      <w:proofErr w:type="spellStart"/>
      <w:r>
        <w:rPr>
          <w:rFonts w:ascii="MarkOT-Medium" w:hAnsi="MarkOT-Medium"/>
          <w:color w:val="0A0B0D"/>
          <w:sz w:val="22"/>
          <w:szCs w:val="22"/>
          <w:lang w:val="fr-CA"/>
        </w:rPr>
        <w:t>Yonge</w:t>
      </w:r>
      <w:proofErr w:type="spellEnd"/>
      <w:r>
        <w:rPr>
          <w:rFonts w:ascii="MarkOT-Medium" w:hAnsi="MarkOT-Medium"/>
          <w:color w:val="0A0B0D"/>
          <w:sz w:val="22"/>
          <w:szCs w:val="22"/>
          <w:lang w:val="fr-CA"/>
        </w:rPr>
        <w:br/>
        <w:t>Toronto (Ontario) M4T 2Y9</w:t>
      </w:r>
    </w:p>
    <w:p w14:paraId="66E47610" w14:textId="4AD25238" w:rsidR="00C11F44" w:rsidRPr="0079033B" w:rsidRDefault="00C11F44" w:rsidP="00C11F44">
      <w:pPr>
        <w:pStyle w:val="NormalWeb"/>
        <w:spacing w:before="0" w:beforeAutospacing="0" w:after="0" w:afterAutospacing="0"/>
        <w:textAlignment w:val="baseline"/>
        <w:rPr>
          <w:rFonts w:ascii="MarkOT-Medium" w:hAnsi="MarkOT-Medium"/>
          <w:color w:val="0A0B0D"/>
          <w:sz w:val="22"/>
          <w:szCs w:val="22"/>
        </w:rPr>
      </w:pPr>
      <w:r>
        <w:rPr>
          <w:rFonts w:ascii="MarkOT-Medium" w:hAnsi="MarkOT-Medium"/>
          <w:color w:val="0A0B0D"/>
          <w:sz w:val="22"/>
          <w:szCs w:val="22"/>
          <w:lang w:val="fr-CA"/>
        </w:rPr>
        <w:br/>
      </w:r>
      <w:hyperlink r:id="rId8" w:tgtFrame="_self" w:history="1">
        <w:r>
          <w:rPr>
            <w:rStyle w:val="Hyperlink"/>
            <w:rFonts w:ascii="MarkOT-Medium" w:hAnsi="MarkOT-Medium"/>
            <w:b/>
            <w:bCs/>
            <w:color w:val="004CCC"/>
            <w:sz w:val="22"/>
            <w:szCs w:val="22"/>
            <w:bdr w:val="none" w:sz="0" w:space="0" w:color="auto" w:frame="1"/>
            <w:lang w:val="fr-CA"/>
          </w:rPr>
          <w:t>1 800 333-0061</w:t>
        </w:r>
      </w:hyperlink>
      <w:r>
        <w:rPr>
          <w:rFonts w:ascii="MarkOT-Medium" w:hAnsi="MarkOT-Medium"/>
          <w:color w:val="0A0B0D"/>
          <w:sz w:val="22"/>
          <w:szCs w:val="22"/>
          <w:lang w:val="fr-CA"/>
        </w:rPr>
        <w:t xml:space="preserve"> </w:t>
      </w:r>
    </w:p>
    <w:p w14:paraId="0B7CEC36" w14:textId="77777777" w:rsidR="0052152A" w:rsidRPr="0079033B" w:rsidRDefault="0052152A" w:rsidP="00C11F44">
      <w:pPr>
        <w:pStyle w:val="NormalWeb"/>
        <w:spacing w:before="0" w:beforeAutospacing="0" w:after="0" w:afterAutospacing="0"/>
        <w:textAlignment w:val="baseline"/>
        <w:rPr>
          <w:rFonts w:ascii="MarkOT-Medium" w:hAnsi="MarkOT-Medium"/>
          <w:color w:val="0A0B0D"/>
          <w:sz w:val="22"/>
          <w:szCs w:val="22"/>
        </w:rPr>
      </w:pPr>
    </w:p>
    <w:p w14:paraId="7852A21B" w14:textId="77777777" w:rsidR="00C11F44" w:rsidRPr="0079033B" w:rsidRDefault="00C11F44" w:rsidP="00C11F44">
      <w:pPr>
        <w:pStyle w:val="NormalWeb"/>
        <w:spacing w:before="0" w:beforeAutospacing="0" w:after="0" w:afterAutospacing="0"/>
        <w:textAlignment w:val="baseline"/>
        <w:rPr>
          <w:rFonts w:ascii="MarkOT-Medium" w:hAnsi="MarkOT-Medium"/>
          <w:color w:val="0A0B0D"/>
          <w:sz w:val="22"/>
          <w:szCs w:val="22"/>
        </w:rPr>
      </w:pPr>
    </w:p>
    <w:p w14:paraId="70FFC91F" w14:textId="5D62ADA0" w:rsidR="00E9114E" w:rsidRPr="0079033B" w:rsidRDefault="007E15D6" w:rsidP="00C11F44">
      <w:pPr>
        <w:pStyle w:val="NormalWeb"/>
        <w:spacing w:before="0" w:beforeAutospacing="0" w:after="0" w:afterAutospacing="0"/>
        <w:textAlignment w:val="baseline"/>
        <w:rPr>
          <w:rFonts w:ascii="MarkOT-Medium" w:hAnsi="MarkOT-Medium"/>
          <w:sz w:val="22"/>
          <w:szCs w:val="22"/>
        </w:rPr>
      </w:pPr>
      <w:hyperlink r:id="rId9" w:history="1">
        <w:r w:rsidRPr="00C00F39">
          <w:rPr>
            <w:rStyle w:val="Hyperlink"/>
            <w:rFonts w:ascii="MarkOT-Medium" w:hAnsi="MarkOT-Medium"/>
            <w:sz w:val="22"/>
            <w:szCs w:val="22"/>
            <w:bdr w:val="none" w:sz="0" w:space="0" w:color="auto" w:frame="1"/>
            <w:lang w:val="fr-CA"/>
          </w:rPr>
          <w:t>serviceauxinvites@cineplex.com</w:t>
        </w:r>
      </w:hyperlink>
    </w:p>
    <w:p w14:paraId="515EA0BC" w14:textId="77777777" w:rsidR="00C11F44" w:rsidRPr="0079033B" w:rsidRDefault="00C11F44" w:rsidP="00C11F44">
      <w:pPr>
        <w:pStyle w:val="NormalWeb"/>
        <w:spacing w:before="0" w:beforeAutospacing="0" w:after="0" w:afterAutospacing="0"/>
        <w:textAlignment w:val="baseline"/>
        <w:rPr>
          <w:rFonts w:ascii="MarkOT-Medium" w:hAnsi="MarkOT-Medium"/>
          <w:color w:val="0A0B0D"/>
          <w:sz w:val="22"/>
          <w:szCs w:val="22"/>
        </w:rPr>
      </w:pPr>
    </w:p>
    <w:p w14:paraId="373F7F84" w14:textId="5DA95009" w:rsidR="00C11F44" w:rsidRPr="0079033B" w:rsidRDefault="002B40CB" w:rsidP="00C11F44">
      <w:pPr>
        <w:pStyle w:val="NormalWeb"/>
        <w:spacing w:before="0" w:beforeAutospacing="0" w:after="240" w:afterAutospacing="0"/>
        <w:textAlignment w:val="baseline"/>
        <w:rPr>
          <w:rFonts w:ascii="MarkOT-Medium" w:hAnsi="MarkOT-Medium"/>
          <w:color w:val="0A0B0D"/>
          <w:sz w:val="22"/>
          <w:szCs w:val="22"/>
        </w:rPr>
      </w:pPr>
      <w:r w:rsidRPr="002B40CB">
        <w:rPr>
          <w:rFonts w:ascii="MarkOT-Medium" w:hAnsi="MarkOT-Medium"/>
          <w:color w:val="0A0B0D"/>
          <w:sz w:val="22"/>
          <w:szCs w:val="22"/>
          <w:lang w:val="fr-CA"/>
        </w:rPr>
        <w:t>Si l'une ou l'autre des méthodes de communication susmentionnées ne vous convient pas, dites-le</w:t>
      </w:r>
      <w:r w:rsidR="00365BB6">
        <w:rPr>
          <w:rFonts w:ascii="MarkOT-Medium" w:hAnsi="MarkOT-Medium"/>
          <w:color w:val="0A0B0D"/>
          <w:sz w:val="22"/>
          <w:szCs w:val="22"/>
          <w:lang w:val="fr-CA"/>
        </w:rPr>
        <w:t>-</w:t>
      </w:r>
      <w:r w:rsidRPr="002B40CB">
        <w:rPr>
          <w:rFonts w:ascii="MarkOT-Medium" w:hAnsi="MarkOT-Medium"/>
          <w:color w:val="0A0B0D"/>
          <w:sz w:val="22"/>
          <w:szCs w:val="22"/>
          <w:lang w:val="fr-CA"/>
        </w:rPr>
        <w:t xml:space="preserve">nous et nous vous fournirons une copie de ce document dans un autre format. </w:t>
      </w:r>
      <w:r w:rsidR="00C11F44">
        <w:rPr>
          <w:rFonts w:ascii="MarkOT-Medium" w:hAnsi="MarkOT-Medium"/>
          <w:color w:val="0A0B0D"/>
          <w:sz w:val="22"/>
          <w:szCs w:val="22"/>
          <w:lang w:val="fr-CA"/>
        </w:rPr>
        <w:t xml:space="preserve"> </w:t>
      </w:r>
    </w:p>
    <w:p w14:paraId="66A071A2" w14:textId="77777777" w:rsidR="00F16D2F" w:rsidRPr="0079033B" w:rsidRDefault="00F16D2F" w:rsidP="006125EC">
      <w:pPr>
        <w:spacing w:before="100" w:beforeAutospacing="1" w:after="100" w:afterAutospacing="1"/>
        <w:rPr>
          <w:rFonts w:ascii="MarkOT-Medium" w:hAnsi="MarkOT-Medium" w:cstheme="minorHAnsi"/>
          <w:b/>
        </w:rPr>
      </w:pPr>
      <w:r>
        <w:rPr>
          <w:rFonts w:ascii="MarkOT-Medium" w:hAnsi="MarkOT-Medium" w:cstheme="minorHAnsi"/>
          <w:b/>
          <w:bCs/>
          <w:lang w:val="fr-CA"/>
        </w:rPr>
        <w:lastRenderedPageBreak/>
        <w:t>L'engagement de Cineplex en matière d'accessibilité</w:t>
      </w:r>
    </w:p>
    <w:p w14:paraId="3434376F" w14:textId="7A529F74" w:rsidR="002463CD" w:rsidRPr="0079033B" w:rsidRDefault="002463CD" w:rsidP="006125EC">
      <w:pPr>
        <w:shd w:val="clear" w:color="auto" w:fill="FFFFFF"/>
        <w:spacing w:after="240"/>
        <w:jc w:val="both"/>
        <w:rPr>
          <w:rFonts w:ascii="MarkOT-Medium" w:hAnsi="MarkOT-Medium" w:cstheme="minorHAnsi"/>
        </w:rPr>
      </w:pPr>
      <w:r>
        <w:rPr>
          <w:rFonts w:ascii="MarkOT-Medium" w:hAnsi="MarkOT-Medium" w:cstheme="minorHAnsi"/>
          <w:lang w:val="fr-CA"/>
        </w:rPr>
        <w:t>Cineplex et ses employés s'engagent à améliorer l'accès et les perspectives de tous</w:t>
      </w:r>
      <w:r w:rsidR="00E7356B">
        <w:rPr>
          <w:rFonts w:ascii="MarkOT-Medium" w:hAnsi="MarkOT-Medium" w:cstheme="minorHAnsi"/>
          <w:lang w:val="fr-CA"/>
        </w:rPr>
        <w:t xml:space="preserve"> et de toutes</w:t>
      </w:r>
      <w:r>
        <w:rPr>
          <w:rFonts w:ascii="MarkOT-Medium" w:hAnsi="MarkOT-Medium" w:cstheme="minorHAnsi"/>
          <w:lang w:val="fr-CA"/>
        </w:rPr>
        <w:t xml:space="preserve">, y compris nos invités et nos employés handicapés, en identifiant et en supprimant les obstacles qui peuvent empêcher, inhiber ou restreindre leur accès à nos produits, à nos services et/ou à nos perspectives d'emploi.    </w:t>
      </w:r>
    </w:p>
    <w:p w14:paraId="523F6029" w14:textId="16C6FF9C" w:rsidR="002463CD" w:rsidRPr="0079033B" w:rsidRDefault="002463CD" w:rsidP="006125EC">
      <w:pPr>
        <w:jc w:val="both"/>
        <w:rPr>
          <w:rFonts w:ascii="MarkOT-Medium" w:hAnsi="MarkOT-Medium" w:cstheme="minorHAnsi"/>
        </w:rPr>
      </w:pPr>
      <w:r>
        <w:rPr>
          <w:rFonts w:ascii="MarkOT-Medium" w:hAnsi="MarkOT-Medium" w:cstheme="minorHAnsi"/>
          <w:lang w:val="fr-CA"/>
        </w:rPr>
        <w:t>Dans le prolongement de cet engagement à long terme, et dans un effort visant à se conformer à nos obligations en vertu des lois sur l'accessibilité applicables, y compris la LAPHO (« lois sur l'accessibilité »), Cineplex et ses employés sont censés intégrer les principes de base ci-dessous dans leur travail quotidien :</w:t>
      </w:r>
    </w:p>
    <w:p w14:paraId="6458DFA1" w14:textId="77777777" w:rsidR="002463CD" w:rsidRPr="0079033B" w:rsidRDefault="002463CD"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 xml:space="preserve">Cineplex s'efforcera de fournir un accès sans obstacle aux biens et services qu'elle propose au public;   </w:t>
      </w:r>
    </w:p>
    <w:p w14:paraId="419D312C" w14:textId="6D5B8492" w:rsidR="002463CD" w:rsidRPr="0079033B" w:rsidRDefault="002463CD"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 xml:space="preserve">Cineplex s'assurera que toute personne qui interagit avec nos invités en notre nom (y compris les employés, les bénévoles et/ou les tiers qui fournissent des biens, des services ou des installations en notre nom) connaît nos politiques, pratiques et procédures en matière d'accessibilité et sera formée sur la façon de répondre positivement aux invités qui ont besoin de mesures d'adaptation personnalisées en raison d'un handicap;  </w:t>
      </w:r>
    </w:p>
    <w:p w14:paraId="467437B5" w14:textId="0BEF8EDD" w:rsidR="00920576" w:rsidRPr="0079033B" w:rsidRDefault="00920576"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 xml:space="preserve">Cineplex s'assurera que les employés chargés d'établir les politiques, pratiques et procédures relatives aux employés et aux invités connaissent les lois sur l'accessibilité et les autres lois relatives à l'accessibilité afin de s'assurer que toutes les politiques, procédures et pratiques tiennent compte des besoins possibles des personnes handicapées;  </w:t>
      </w:r>
    </w:p>
    <w:p w14:paraId="7389E29B" w14:textId="77777777" w:rsidR="002463CD" w:rsidRPr="0079033B" w:rsidRDefault="0091704C"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 xml:space="preserve">Cineplex est disposée à collaborer avec ses invités ou ses employés pour trouver une solution lorsqu'un invité ou un employé se heurte à un obstacle à l'accessibilité;   </w:t>
      </w:r>
    </w:p>
    <w:p w14:paraId="0BC75BEF" w14:textId="77777777" w:rsidR="002462FD" w:rsidRPr="0079033B" w:rsidRDefault="0091704C"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Cineplex traitera ses invités et ses employés d'une manière qui respecte leur dignité et leur indépendance; et</w:t>
      </w:r>
    </w:p>
    <w:p w14:paraId="7A1E8A9B" w14:textId="05CFC3B0" w:rsidR="002463CD" w:rsidRPr="0079033B" w:rsidRDefault="002463CD" w:rsidP="006125EC">
      <w:pPr>
        <w:numPr>
          <w:ilvl w:val="0"/>
          <w:numId w:val="8"/>
        </w:numPr>
        <w:tabs>
          <w:tab w:val="left" w:pos="360"/>
        </w:tabs>
        <w:spacing w:after="0"/>
        <w:ind w:left="360"/>
        <w:jc w:val="both"/>
        <w:rPr>
          <w:rFonts w:ascii="MarkOT-Medium" w:hAnsi="MarkOT-Medium" w:cstheme="minorHAnsi"/>
        </w:rPr>
      </w:pPr>
      <w:r>
        <w:rPr>
          <w:rFonts w:ascii="MarkOT-Medium" w:hAnsi="MarkOT-Medium" w:cstheme="minorHAnsi"/>
          <w:lang w:val="fr-CA"/>
        </w:rPr>
        <w:t xml:space="preserve">Cineplex est ouverte aux suggestions sur la façon dont nous pouvons améliorer l'accessibilité à nos installations, à nos services et à nos environnements de travail, et les encourage. </w:t>
      </w:r>
    </w:p>
    <w:p w14:paraId="1EC77ECE" w14:textId="77777777" w:rsidR="004E2070" w:rsidRPr="0079033B" w:rsidRDefault="004E2070" w:rsidP="006125EC">
      <w:pPr>
        <w:rPr>
          <w:rFonts w:ascii="MarkOT-Medium" w:hAnsi="MarkOT-Medium" w:cstheme="minorHAnsi"/>
        </w:rPr>
      </w:pPr>
    </w:p>
    <w:p w14:paraId="665875AE" w14:textId="7C0ED6E6" w:rsidR="005316DB" w:rsidRPr="0079033B" w:rsidRDefault="009E07FE" w:rsidP="00635F4A">
      <w:pPr>
        <w:jc w:val="center"/>
        <w:rPr>
          <w:rFonts w:ascii="MarkOT-Medium" w:hAnsi="MarkOT-Medium" w:cstheme="minorHAnsi"/>
          <w:b/>
          <w:bCs/>
          <w:u w:val="single"/>
        </w:rPr>
      </w:pPr>
      <w:r>
        <w:rPr>
          <w:rFonts w:ascii="MarkOT-Medium" w:hAnsi="MarkOT-Medium" w:cstheme="minorHAnsi"/>
          <w:b/>
          <w:bCs/>
          <w:u w:val="single"/>
          <w:lang w:val="fr-CA"/>
        </w:rPr>
        <w:t>Normes relatives aux services à la clientèle</w:t>
      </w:r>
    </w:p>
    <w:p w14:paraId="60572BB7" w14:textId="74E22911" w:rsidR="00635F4A" w:rsidRPr="0079033B" w:rsidRDefault="00635F4A" w:rsidP="00635F4A">
      <w:pPr>
        <w:jc w:val="center"/>
        <w:rPr>
          <w:rFonts w:ascii="MarkOT-Medium" w:hAnsi="MarkOT-Medium" w:cstheme="minorHAnsi"/>
          <w:b/>
          <w:bCs/>
        </w:rPr>
      </w:pPr>
      <w:r>
        <w:rPr>
          <w:rFonts w:ascii="MarkOT-Medium" w:hAnsi="MarkOT-Medium" w:cstheme="minorHAnsi"/>
          <w:b/>
          <w:bCs/>
          <w:lang w:val="fr-CA"/>
        </w:rPr>
        <w:t>Statut : Terminé</w:t>
      </w:r>
    </w:p>
    <w:p w14:paraId="6575DAEF" w14:textId="58169E94" w:rsidR="009E07FE" w:rsidRPr="0079033B" w:rsidRDefault="00E83C2F" w:rsidP="00114AD8">
      <w:pPr>
        <w:pStyle w:val="Heading2"/>
        <w:jc w:val="both"/>
        <w:rPr>
          <w:rFonts w:ascii="MarkOT-Medium" w:hAnsi="MarkOT-Medium" w:cstheme="minorHAnsi"/>
          <w:b w:val="0"/>
          <w:sz w:val="22"/>
          <w:szCs w:val="22"/>
        </w:rPr>
      </w:pPr>
      <w:r>
        <w:rPr>
          <w:rFonts w:ascii="MarkOT-Medium" w:hAnsi="MarkOT-Medium" w:cstheme="minorHAnsi"/>
          <w:b w:val="0"/>
          <w:bCs w:val="0"/>
          <w:sz w:val="22"/>
          <w:szCs w:val="22"/>
          <w:lang w:val="fr-CA"/>
        </w:rPr>
        <w:t xml:space="preserve">Les </w:t>
      </w:r>
      <w:r w:rsidR="007D5D36">
        <w:rPr>
          <w:rFonts w:ascii="MarkOT-Medium" w:hAnsi="MarkOT-Medium" w:cstheme="minorHAnsi"/>
          <w:b w:val="0"/>
          <w:bCs w:val="0"/>
          <w:i/>
          <w:iCs/>
          <w:sz w:val="22"/>
          <w:szCs w:val="22"/>
          <w:lang w:val="fr-CA"/>
        </w:rPr>
        <w:t>P</w:t>
      </w:r>
      <w:r w:rsidRPr="007D5D36">
        <w:rPr>
          <w:rFonts w:ascii="MarkOT-Medium" w:hAnsi="MarkOT-Medium" w:cstheme="minorHAnsi"/>
          <w:b w:val="0"/>
          <w:bCs w:val="0"/>
          <w:i/>
          <w:iCs/>
          <w:sz w:val="22"/>
          <w:szCs w:val="22"/>
          <w:lang w:val="fr-CA"/>
        </w:rPr>
        <w:t>olitiques de Cineplex relatives à la fourniture de biens et de services accessibles</w:t>
      </w:r>
      <w:r>
        <w:rPr>
          <w:rFonts w:ascii="MarkOT-Medium" w:hAnsi="MarkOT-Medium" w:cstheme="minorHAnsi"/>
          <w:b w:val="0"/>
          <w:bCs w:val="0"/>
          <w:sz w:val="22"/>
          <w:szCs w:val="22"/>
          <w:lang w:val="fr-CA"/>
        </w:rPr>
        <w:t xml:space="preserve"> (chacune étant une « politique de service à la clientèle accessible ») sont disponibles sur nos sites Web applicables et seront disponibles dans un autre format accessible, sur demande.   </w:t>
      </w:r>
    </w:p>
    <w:p w14:paraId="6E44903F" w14:textId="77777777" w:rsidR="00D867C5" w:rsidRPr="0079033B" w:rsidRDefault="004300B3" w:rsidP="00D867C5">
      <w:pPr>
        <w:jc w:val="center"/>
        <w:rPr>
          <w:rFonts w:ascii="MarkOT-Medium" w:hAnsi="MarkOT-Medium" w:cstheme="minorHAnsi"/>
          <w:b/>
          <w:bCs/>
          <w:u w:val="single"/>
        </w:rPr>
      </w:pPr>
      <w:r>
        <w:rPr>
          <w:rFonts w:ascii="MarkOT-Medium" w:hAnsi="MarkOT-Medium" w:cstheme="minorHAnsi"/>
          <w:b/>
          <w:bCs/>
          <w:u w:val="single"/>
          <w:lang w:val="fr-CA"/>
        </w:rPr>
        <w:lastRenderedPageBreak/>
        <w:t xml:space="preserve">Normes intégrées :  </w:t>
      </w:r>
    </w:p>
    <w:p w14:paraId="36A0F96F" w14:textId="4FC5B1D8" w:rsidR="00D867C5" w:rsidRPr="0079033B" w:rsidRDefault="006E305D" w:rsidP="00D867C5">
      <w:pPr>
        <w:jc w:val="center"/>
        <w:rPr>
          <w:rFonts w:ascii="MarkOT-Medium" w:hAnsi="MarkOT-Medium" w:cstheme="minorHAnsi"/>
          <w:b/>
          <w:bCs/>
          <w:u w:val="single"/>
        </w:rPr>
      </w:pPr>
      <w:r>
        <w:rPr>
          <w:rFonts w:ascii="MarkOT-Medium" w:hAnsi="MarkOT-Medium" w:cstheme="minorHAnsi"/>
          <w:b/>
          <w:bCs/>
          <w:u w:val="single"/>
          <w:lang w:val="fr-CA"/>
        </w:rPr>
        <w:t>Première partie</w:t>
      </w:r>
    </w:p>
    <w:p w14:paraId="067BDA8B" w14:textId="77777777" w:rsidR="006E305D" w:rsidRPr="0079033B" w:rsidRDefault="006E305D" w:rsidP="006E305D">
      <w:pPr>
        <w:spacing w:after="0" w:line="240" w:lineRule="auto"/>
        <w:jc w:val="center"/>
        <w:rPr>
          <w:rFonts w:ascii="MarkOT-Medium" w:hAnsi="MarkOT-Medium" w:cstheme="minorHAnsi"/>
          <w:b/>
        </w:rPr>
      </w:pPr>
      <w:r>
        <w:rPr>
          <w:rFonts w:ascii="MarkOT-Medium" w:hAnsi="MarkOT-Medium" w:cstheme="minorHAnsi"/>
          <w:b/>
          <w:bCs/>
          <w:lang w:val="fr-CA"/>
        </w:rPr>
        <w:t>Considérations générales</w:t>
      </w:r>
    </w:p>
    <w:p w14:paraId="0CE1D509" w14:textId="1D3C6F4F" w:rsidR="00420114" w:rsidRPr="0079033B" w:rsidRDefault="00420114" w:rsidP="006E305D">
      <w:pPr>
        <w:spacing w:after="0" w:line="240" w:lineRule="auto"/>
        <w:jc w:val="center"/>
        <w:rPr>
          <w:rFonts w:ascii="MarkOT-Medium" w:hAnsi="MarkOT-Medium" w:cstheme="minorHAnsi"/>
          <w:b/>
        </w:rPr>
      </w:pPr>
      <w:r>
        <w:rPr>
          <w:rFonts w:ascii="MarkOT-Medium" w:hAnsi="MarkOT-Medium" w:cstheme="minorHAnsi"/>
          <w:b/>
          <w:bCs/>
          <w:lang w:val="fr-CA"/>
        </w:rPr>
        <w:t>Statut : Terminé</w:t>
      </w:r>
    </w:p>
    <w:p w14:paraId="3286EE1C" w14:textId="77777777" w:rsidR="00C87EE0" w:rsidRPr="0079033B" w:rsidRDefault="00C87EE0" w:rsidP="006E305D">
      <w:pPr>
        <w:spacing w:after="0" w:line="240" w:lineRule="auto"/>
        <w:jc w:val="center"/>
        <w:rPr>
          <w:rFonts w:ascii="MarkOT-Medium" w:hAnsi="MarkOT-Medium" w:cstheme="minorHAnsi"/>
          <w:b/>
        </w:rPr>
      </w:pPr>
    </w:p>
    <w:p w14:paraId="79A59BF6" w14:textId="156B89ED" w:rsidR="007A1EF6" w:rsidRPr="0079033B" w:rsidRDefault="00114AD8" w:rsidP="00364284">
      <w:pPr>
        <w:jc w:val="both"/>
        <w:rPr>
          <w:rFonts w:ascii="MarkOT-Medium" w:eastAsia="Times New Roman" w:hAnsi="MarkOT-Medium" w:cstheme="minorHAnsi"/>
          <w:b/>
          <w:bCs/>
          <w:color w:val="000000"/>
        </w:rPr>
      </w:pPr>
      <w:r>
        <w:rPr>
          <w:rFonts w:ascii="MarkOT-Medium" w:eastAsia="Times New Roman" w:hAnsi="MarkOT-Medium" w:cstheme="minorHAnsi"/>
          <w:b/>
          <w:bCs/>
          <w:color w:val="000000"/>
          <w:lang w:val="fr-CA"/>
        </w:rPr>
        <w:t>Établissement de politiques d'accessibilité.</w:t>
      </w:r>
    </w:p>
    <w:p w14:paraId="15AAC78F" w14:textId="48D6392B" w:rsidR="003F3207" w:rsidRPr="0079033B" w:rsidRDefault="00420114" w:rsidP="00364284">
      <w:pPr>
        <w:jc w:val="both"/>
        <w:rPr>
          <w:rFonts w:ascii="MarkOT-Medium" w:hAnsi="MarkOT-Medium" w:cstheme="minorHAnsi"/>
        </w:rPr>
      </w:pPr>
      <w:r>
        <w:rPr>
          <w:rFonts w:ascii="MarkOT-Medium" w:hAnsi="MarkOT-Medium" w:cstheme="minorHAnsi"/>
          <w:lang w:val="fr-CA"/>
        </w:rPr>
        <w:t xml:space="preserve">Cineplex a élaboré une politique écrite concernant son engagement en matière d'accessibilité, qui répond aux exigences des lois sur l'accessibilité, qui est accessible au public et qui doit être fournie dans un format accessible sur demande.   </w:t>
      </w:r>
    </w:p>
    <w:p w14:paraId="560A7EFB" w14:textId="7FAAADC5" w:rsidR="003A6E7E" w:rsidRPr="0079033B" w:rsidRDefault="00420114" w:rsidP="00364284">
      <w:pPr>
        <w:jc w:val="both"/>
        <w:rPr>
          <w:rFonts w:ascii="MarkOT-Medium" w:hAnsi="MarkOT-Medium" w:cstheme="minorHAnsi"/>
          <w:b/>
          <w:bCs/>
        </w:rPr>
      </w:pPr>
      <w:r>
        <w:rPr>
          <w:rFonts w:ascii="MarkOT-Medium" w:hAnsi="MarkOT-Medium" w:cstheme="minorHAnsi"/>
          <w:b/>
          <w:bCs/>
          <w:lang w:val="fr-CA"/>
        </w:rPr>
        <w:t>Plans en matière d'accessibilité.</w:t>
      </w:r>
    </w:p>
    <w:p w14:paraId="0278CC27" w14:textId="6B5E855D" w:rsidR="00420114" w:rsidRPr="0079033B" w:rsidRDefault="00420114" w:rsidP="00364284">
      <w:pPr>
        <w:jc w:val="both"/>
        <w:rPr>
          <w:rFonts w:ascii="MarkOT-Medium" w:hAnsi="MarkOT-Medium" w:cstheme="minorHAnsi"/>
        </w:rPr>
      </w:pPr>
      <w:r>
        <w:rPr>
          <w:rFonts w:ascii="MarkOT-Medium" w:hAnsi="MarkOT-Medium" w:cstheme="minorHAnsi"/>
          <w:lang w:val="fr-CA"/>
        </w:rPr>
        <w:t>Cineplex a établi, mis en œuvre et tient à jour un plan relatif à l'accessibilité pluriannuel afin d'identifier, d'éliminer et de prévenir les obstacles à l'adaptation et de veiller à ce que nous respections nos obligations en vertu des lois sur l'accessibilité bien avant les dates limites.</w:t>
      </w:r>
      <w:r w:rsidR="007E15D6">
        <w:rPr>
          <w:rFonts w:ascii="MarkOT-Medium" w:hAnsi="MarkOT-Medium" w:cstheme="minorHAnsi"/>
          <w:lang w:val="fr-CA"/>
        </w:rPr>
        <w:t xml:space="preserve"> </w:t>
      </w:r>
      <w:r>
        <w:rPr>
          <w:rFonts w:ascii="MarkOT-Medium" w:hAnsi="MarkOT-Medium" w:cstheme="minorHAnsi"/>
          <w:lang w:val="fr-CA"/>
        </w:rPr>
        <w:t xml:space="preserve">Le plan est disponible sur Cineplex.com et doit être fourni dans un format accessible sur demande.   </w:t>
      </w:r>
    </w:p>
    <w:p w14:paraId="768072B5" w14:textId="55B63A69" w:rsidR="00420114" w:rsidRPr="0079033B" w:rsidRDefault="00420114" w:rsidP="00364284">
      <w:pPr>
        <w:jc w:val="both"/>
        <w:rPr>
          <w:rFonts w:ascii="MarkOT-Medium" w:hAnsi="MarkOT-Medium" w:cstheme="minorHAnsi"/>
          <w:b/>
        </w:rPr>
      </w:pPr>
      <w:r>
        <w:rPr>
          <w:rFonts w:ascii="MarkOT-Medium" w:hAnsi="MarkOT-Medium" w:cstheme="minorHAnsi"/>
          <w:b/>
          <w:bCs/>
          <w:lang w:val="fr-CA"/>
        </w:rPr>
        <w:t>Kiosque en libre-service.</w:t>
      </w:r>
    </w:p>
    <w:p w14:paraId="6EECE12A" w14:textId="58F8ED51" w:rsidR="00420114" w:rsidRPr="0079033B" w:rsidRDefault="00CB49B9" w:rsidP="00364284">
      <w:pPr>
        <w:jc w:val="both"/>
        <w:rPr>
          <w:rFonts w:ascii="MarkOT-Medium" w:hAnsi="MarkOT-Medium" w:cstheme="minorHAnsi"/>
        </w:rPr>
      </w:pPr>
      <w:r>
        <w:rPr>
          <w:rFonts w:ascii="MarkOT-Medium" w:hAnsi="MarkOT-Medium" w:cstheme="minorHAnsi"/>
          <w:lang w:val="fr-CA"/>
        </w:rPr>
        <w:t>Cineplex tient compte de l'accessibilité lors de la conception, de l'approvisionnement ou de l'acquisition de kiosques en libre-service, et collabore avec ses fournisseurs et développeurs tiers pour intégrer des caractéristiques d'accessibilité à tout kiosque en libre-service nouveau ou rénové.</w:t>
      </w:r>
      <w:r w:rsidR="007E15D6">
        <w:rPr>
          <w:rFonts w:ascii="MarkOT-Medium" w:hAnsi="MarkOT-Medium" w:cstheme="minorHAnsi"/>
          <w:lang w:val="fr-CA"/>
        </w:rPr>
        <w:t xml:space="preserve"> </w:t>
      </w:r>
      <w:r>
        <w:rPr>
          <w:rFonts w:ascii="MarkOT-Medium" w:hAnsi="MarkOT-Medium" w:cstheme="minorHAnsi"/>
          <w:lang w:val="fr-CA"/>
        </w:rPr>
        <w:t>En outre, Cineplex s'engage à discuter de la disponibilité de fonctions accessibles avec les fournisseurs qui installent des kiosques en libre-service de tierces parties dans nos emplacements.</w:t>
      </w:r>
    </w:p>
    <w:p w14:paraId="1DDDCAB7" w14:textId="19B38AA9" w:rsidR="003A6E7E" w:rsidRPr="0079033B" w:rsidRDefault="00420114" w:rsidP="00364284">
      <w:pPr>
        <w:jc w:val="both"/>
        <w:rPr>
          <w:rFonts w:ascii="MarkOT-Medium" w:hAnsi="MarkOT-Medium" w:cstheme="minorHAnsi"/>
        </w:rPr>
      </w:pPr>
      <w:r>
        <w:rPr>
          <w:rFonts w:ascii="MarkOT-Medium" w:hAnsi="MarkOT-Medium" w:cstheme="minorHAnsi"/>
          <w:b/>
          <w:bCs/>
          <w:lang w:val="fr-CA"/>
        </w:rPr>
        <w:t>Formation.</w:t>
      </w:r>
    </w:p>
    <w:p w14:paraId="7C3FCFF0" w14:textId="0B7D52DA" w:rsidR="00420114" w:rsidRPr="0079033B" w:rsidRDefault="00420114" w:rsidP="00364284">
      <w:pPr>
        <w:jc w:val="both"/>
        <w:rPr>
          <w:rFonts w:ascii="MarkOT-Medium" w:hAnsi="MarkOT-Medium" w:cstheme="minorHAnsi"/>
        </w:rPr>
      </w:pPr>
      <w:r>
        <w:rPr>
          <w:rFonts w:ascii="MarkOT-Medium" w:hAnsi="MarkOT-Medium" w:cstheme="minorHAnsi"/>
          <w:lang w:val="fr-CA"/>
        </w:rPr>
        <w:t>La formation est dispensée à toute personne qui interagit avec nos invités en notre nom, y compris nos employés, nos bénévoles et les tiers qui fournissent des biens, des services ou des installations en notre nom, ainsi qu'à toute personne impliquée dans l'élaboration de nos politiques et procédures, dans les meilleurs délais, et sera adaptée aux fonctions et responsabilités des personnes qui reçoivent cette formation.</w:t>
      </w:r>
      <w:r w:rsidR="007E15D6">
        <w:rPr>
          <w:rFonts w:ascii="MarkOT-Medium" w:hAnsi="MarkOT-Medium" w:cstheme="minorHAnsi"/>
          <w:lang w:val="fr-CA"/>
        </w:rPr>
        <w:t xml:space="preserve"> </w:t>
      </w:r>
      <w:r>
        <w:rPr>
          <w:rFonts w:ascii="MarkOT-Medium" w:hAnsi="MarkOT-Medium" w:cstheme="minorHAnsi"/>
          <w:lang w:val="fr-CA"/>
        </w:rPr>
        <w:t xml:space="preserve">Une formation continue est assurée lorsque des changements sont apportés à nos politiques et procédures. Cineplex tient des registres de formation, indiquant qui, quand et quelle formation les employés ont reçue. </w:t>
      </w:r>
    </w:p>
    <w:p w14:paraId="035A09E6" w14:textId="77777777" w:rsidR="003905F2" w:rsidRDefault="003905F2">
      <w:pPr>
        <w:rPr>
          <w:rFonts w:ascii="MarkOT-Medium" w:hAnsi="MarkOT-Medium" w:cstheme="minorHAnsi"/>
          <w:b/>
          <w:bCs/>
          <w:u w:val="single"/>
          <w:lang w:val="fr-CA"/>
        </w:rPr>
      </w:pPr>
      <w:r>
        <w:rPr>
          <w:rFonts w:ascii="MarkOT-Medium" w:hAnsi="MarkOT-Medium" w:cstheme="minorHAnsi"/>
          <w:b/>
          <w:bCs/>
          <w:u w:val="single"/>
          <w:lang w:val="fr-CA"/>
        </w:rPr>
        <w:br w:type="page"/>
      </w:r>
    </w:p>
    <w:p w14:paraId="395708C0" w14:textId="4F72D4C9" w:rsidR="00E25FC3" w:rsidRPr="0079033B" w:rsidRDefault="00E25FC3" w:rsidP="00E25FC3">
      <w:pPr>
        <w:spacing w:after="0" w:line="240" w:lineRule="auto"/>
        <w:jc w:val="center"/>
        <w:rPr>
          <w:rFonts w:ascii="MarkOT-Medium" w:hAnsi="MarkOT-Medium" w:cstheme="minorHAnsi"/>
          <w:b/>
          <w:u w:val="single"/>
        </w:rPr>
      </w:pPr>
      <w:r>
        <w:rPr>
          <w:rFonts w:ascii="MarkOT-Medium" w:hAnsi="MarkOT-Medium" w:cstheme="minorHAnsi"/>
          <w:b/>
          <w:bCs/>
          <w:u w:val="single"/>
          <w:lang w:val="fr-CA"/>
        </w:rPr>
        <w:lastRenderedPageBreak/>
        <w:t>Deuxième partie</w:t>
      </w:r>
    </w:p>
    <w:p w14:paraId="2D3DBA81" w14:textId="77777777" w:rsidR="00D867C5" w:rsidRPr="0079033B" w:rsidRDefault="00D867C5" w:rsidP="00E25FC3">
      <w:pPr>
        <w:spacing w:after="0" w:line="240" w:lineRule="auto"/>
        <w:jc w:val="center"/>
        <w:rPr>
          <w:rFonts w:ascii="MarkOT-Medium" w:hAnsi="MarkOT-Medium" w:cstheme="minorHAnsi"/>
          <w:b/>
          <w:u w:val="single"/>
        </w:rPr>
      </w:pPr>
    </w:p>
    <w:p w14:paraId="5AF78CAF" w14:textId="35F4CA96" w:rsidR="00E25FC3" w:rsidRPr="0079033B" w:rsidRDefault="00E25FC3" w:rsidP="00E25FC3">
      <w:pPr>
        <w:spacing w:after="0" w:line="240" w:lineRule="auto"/>
        <w:jc w:val="center"/>
        <w:rPr>
          <w:rFonts w:ascii="MarkOT-Medium" w:hAnsi="MarkOT-Medium" w:cstheme="minorHAnsi"/>
          <w:b/>
        </w:rPr>
      </w:pPr>
      <w:r>
        <w:rPr>
          <w:rFonts w:ascii="MarkOT-Medium" w:hAnsi="MarkOT-Medium" w:cstheme="minorHAnsi"/>
          <w:b/>
          <w:bCs/>
          <w:lang w:val="fr-CA"/>
        </w:rPr>
        <w:t>Information et communication</w:t>
      </w:r>
    </w:p>
    <w:p w14:paraId="16E32570" w14:textId="104E378E" w:rsidR="00E25FC3" w:rsidRPr="0079033B" w:rsidRDefault="00D867C5" w:rsidP="00D867C5">
      <w:pPr>
        <w:jc w:val="center"/>
        <w:rPr>
          <w:rFonts w:ascii="MarkOT-Medium" w:hAnsi="MarkOT-Medium" w:cstheme="minorHAnsi"/>
          <w:b/>
          <w:bCs/>
        </w:rPr>
      </w:pPr>
      <w:r>
        <w:rPr>
          <w:rFonts w:ascii="MarkOT-Medium" w:hAnsi="MarkOT-Medium" w:cstheme="minorHAnsi"/>
          <w:b/>
          <w:bCs/>
          <w:lang w:val="fr-CA"/>
        </w:rPr>
        <w:t>Statut : Terminé</w:t>
      </w:r>
    </w:p>
    <w:p w14:paraId="669C6E98" w14:textId="534377EA" w:rsidR="00364284" w:rsidRPr="0079033B" w:rsidRDefault="00364284" w:rsidP="00364284">
      <w:pPr>
        <w:jc w:val="both"/>
        <w:rPr>
          <w:rFonts w:ascii="MarkOT-Medium" w:hAnsi="MarkOT-Medium" w:cstheme="minorHAnsi"/>
          <w:b/>
          <w:bCs/>
          <w:u w:val="single"/>
        </w:rPr>
      </w:pPr>
      <w:r>
        <w:rPr>
          <w:rFonts w:ascii="MarkOT-Medium" w:hAnsi="MarkOT-Medium" w:cstheme="minorHAnsi"/>
          <w:b/>
          <w:bCs/>
          <w:u w:val="single"/>
          <w:lang w:val="fr-CA"/>
        </w:rPr>
        <w:t>Rétroaction.</w:t>
      </w:r>
    </w:p>
    <w:p w14:paraId="5E5C1AFB" w14:textId="34FFE3B1" w:rsidR="00364284" w:rsidRPr="0079033B" w:rsidRDefault="00364284" w:rsidP="00364284">
      <w:pPr>
        <w:jc w:val="both"/>
        <w:rPr>
          <w:rFonts w:ascii="MarkOT-Medium" w:hAnsi="MarkOT-Medium" w:cstheme="minorHAnsi"/>
        </w:rPr>
      </w:pPr>
      <w:r>
        <w:rPr>
          <w:rFonts w:ascii="MarkOT-Medium" w:hAnsi="MarkOT-Medium" w:cstheme="minorHAnsi"/>
          <w:lang w:val="fr-CA"/>
        </w:rPr>
        <w:t xml:space="preserve">Cineplex dispose de mécanismes et de procédures pour s'assurer que les personnes handicapées ont la possibilité de fournir des commentaires et d'y répondre dans un format accessible, en tenant compte de leur handicap.    </w:t>
      </w:r>
    </w:p>
    <w:p w14:paraId="22C421A0" w14:textId="16C16D01" w:rsidR="00364284" w:rsidRPr="0079033B" w:rsidRDefault="00364284" w:rsidP="00364284">
      <w:pPr>
        <w:jc w:val="both"/>
        <w:rPr>
          <w:rFonts w:ascii="MarkOT-Medium" w:hAnsi="MarkOT-Medium" w:cstheme="minorHAnsi"/>
          <w:b/>
          <w:bCs/>
          <w:u w:val="single"/>
        </w:rPr>
      </w:pPr>
      <w:r>
        <w:rPr>
          <w:rFonts w:ascii="MarkOT-Medium" w:hAnsi="MarkOT-Medium" w:cstheme="minorHAnsi"/>
          <w:b/>
          <w:bCs/>
          <w:u w:val="single"/>
          <w:lang w:val="fr-CA"/>
        </w:rPr>
        <w:t>Formats et supports de communication accessibles.</w:t>
      </w:r>
    </w:p>
    <w:p w14:paraId="0C098873" w14:textId="3A0DA0AF" w:rsidR="00364284" w:rsidRPr="0079033B" w:rsidRDefault="00364284" w:rsidP="00364284">
      <w:pPr>
        <w:jc w:val="both"/>
        <w:rPr>
          <w:rFonts w:ascii="MarkOT-Medium" w:hAnsi="MarkOT-Medium" w:cstheme="minorHAnsi"/>
        </w:rPr>
      </w:pPr>
      <w:r>
        <w:rPr>
          <w:rFonts w:ascii="MarkOT-Medium" w:hAnsi="MarkOT-Medium" w:cstheme="minorHAnsi"/>
          <w:lang w:val="fr-CA"/>
        </w:rPr>
        <w:t>Cineplex doit, en temps opportun, fournir ou faire en sorte que soient fournis des formats et des supports de communication accessibles, sur demande.</w:t>
      </w:r>
      <w:r w:rsidR="007E15D6">
        <w:rPr>
          <w:rFonts w:ascii="MarkOT-Medium" w:hAnsi="MarkOT-Medium" w:cstheme="minorHAnsi"/>
          <w:lang w:val="fr-CA"/>
        </w:rPr>
        <w:t xml:space="preserve"> </w:t>
      </w:r>
      <w:r>
        <w:rPr>
          <w:rFonts w:ascii="MarkOT-Medium" w:hAnsi="MarkOT-Medium" w:cstheme="minorHAnsi"/>
          <w:lang w:val="fr-CA"/>
        </w:rPr>
        <w:t xml:space="preserve">Nous nous engageons à collaborer avec les particuliers pour veiller à ce que les renseignements demandés soient fournis sous une forme qui réponde aux besoins de la personne qui en fait la demande. </w:t>
      </w:r>
    </w:p>
    <w:p w14:paraId="5E5A9D31" w14:textId="6F4E1D3A" w:rsidR="003F3207" w:rsidRPr="0079033B" w:rsidRDefault="003F3207" w:rsidP="00364284">
      <w:pPr>
        <w:jc w:val="both"/>
        <w:rPr>
          <w:rFonts w:ascii="MarkOT-Medium" w:hAnsi="MarkOT-Medium" w:cstheme="minorHAnsi"/>
          <w:b/>
          <w:bCs/>
          <w:u w:val="single"/>
        </w:rPr>
      </w:pPr>
      <w:r>
        <w:rPr>
          <w:rFonts w:ascii="MarkOT-Medium" w:hAnsi="MarkOT-Medium" w:cstheme="minorHAnsi"/>
          <w:b/>
          <w:bCs/>
          <w:u w:val="single"/>
          <w:lang w:val="fr-CA"/>
        </w:rPr>
        <w:t>Sites et contenus Web accessibles.</w:t>
      </w:r>
    </w:p>
    <w:p w14:paraId="64B64DE8" w14:textId="24EE547B" w:rsidR="00364284" w:rsidRPr="007E15D6" w:rsidRDefault="00605CDD" w:rsidP="00364284">
      <w:pPr>
        <w:jc w:val="both"/>
        <w:rPr>
          <w:rFonts w:ascii="MarkOT-Medium" w:eastAsia="Times New Roman" w:hAnsi="MarkOT-Medium" w:cstheme="minorHAnsi"/>
          <w:color w:val="000000"/>
        </w:rPr>
      </w:pPr>
      <w:r>
        <w:rPr>
          <w:rFonts w:ascii="MarkOT-Medium" w:hAnsi="MarkOT-Medium" w:cstheme="minorHAnsi"/>
          <w:lang w:val="fr-CA"/>
        </w:rPr>
        <w:t xml:space="preserve">Tous les sites Internet et le contenu des sites appartenant à Cineplex sont conformes aux Règles pour l'accessibilité des contenus Web (WCAG) 2.0 niveau AA. </w:t>
      </w:r>
      <w:r w:rsidRPr="007E15D6">
        <w:rPr>
          <w:rFonts w:ascii="MarkOT-Medium" w:hAnsi="MarkOT-Medium"/>
          <w:lang w:val="fr-CA"/>
        </w:rPr>
        <w:t xml:space="preserve">Cineplex doit veiller à ce que les caractéristiques et les fonctionnalités accessibles soient fournies en permanence aux niveaux définis dans la norme intégrée, y compris toute modification apportée à ses sites Web. Cineplex s'engage dans des discussions avec des fournisseurs tiers qui fournissent du contenu Web et des applications Web au sujet de la fourniture d'un contenu et de fonctionnalités accessibles et, lorsque cela est possible d'un point de vue technologique, demande à ces fournisseurs tiers de fournir leur contenu avec des caractéristiques d'accessibilité. </w:t>
      </w:r>
    </w:p>
    <w:p w14:paraId="7140C594" w14:textId="5951A53E" w:rsidR="00351580" w:rsidRPr="0079033B" w:rsidRDefault="00351580" w:rsidP="00392623">
      <w:pPr>
        <w:spacing w:after="0" w:line="240" w:lineRule="auto"/>
        <w:jc w:val="center"/>
        <w:rPr>
          <w:rFonts w:ascii="MarkOT-Medium" w:hAnsi="MarkOT-Medium" w:cstheme="minorHAnsi"/>
          <w:b/>
          <w:bCs/>
          <w:u w:val="single"/>
        </w:rPr>
      </w:pPr>
      <w:r>
        <w:rPr>
          <w:rFonts w:ascii="MarkOT-Medium" w:hAnsi="MarkOT-Medium" w:cstheme="minorHAnsi"/>
          <w:b/>
          <w:bCs/>
          <w:u w:val="single"/>
          <w:lang w:val="fr-CA"/>
        </w:rPr>
        <w:t>Troisième partie</w:t>
      </w:r>
    </w:p>
    <w:p w14:paraId="2C3D29F8" w14:textId="77777777" w:rsidR="00D867C5" w:rsidRPr="0079033B" w:rsidRDefault="00D867C5" w:rsidP="00392623">
      <w:pPr>
        <w:spacing w:after="0" w:line="240" w:lineRule="auto"/>
        <w:jc w:val="center"/>
        <w:rPr>
          <w:rFonts w:ascii="MarkOT-Medium" w:hAnsi="MarkOT-Medium" w:cstheme="minorHAnsi"/>
          <w:b/>
          <w:bCs/>
          <w:u w:val="single"/>
        </w:rPr>
      </w:pPr>
    </w:p>
    <w:p w14:paraId="233C6384" w14:textId="71FE51DC" w:rsidR="00351580" w:rsidRPr="0079033B" w:rsidRDefault="00351580" w:rsidP="00392623">
      <w:pPr>
        <w:spacing w:after="0" w:line="240" w:lineRule="auto"/>
        <w:jc w:val="center"/>
        <w:rPr>
          <w:rFonts w:ascii="MarkOT-Medium" w:hAnsi="MarkOT-Medium" w:cstheme="minorHAnsi"/>
          <w:b/>
          <w:bCs/>
        </w:rPr>
      </w:pPr>
      <w:r>
        <w:rPr>
          <w:rFonts w:ascii="MarkOT-Medium" w:hAnsi="MarkOT-Medium" w:cstheme="minorHAnsi"/>
          <w:b/>
          <w:bCs/>
          <w:lang w:val="fr-CA"/>
        </w:rPr>
        <w:t>Emploi</w:t>
      </w:r>
    </w:p>
    <w:p w14:paraId="449751F1" w14:textId="7AC0F797" w:rsidR="00351580" w:rsidRPr="0079033B" w:rsidRDefault="00351580" w:rsidP="00392623">
      <w:pPr>
        <w:spacing w:after="0" w:line="240" w:lineRule="auto"/>
        <w:jc w:val="center"/>
        <w:rPr>
          <w:rFonts w:ascii="MarkOT-Medium" w:hAnsi="MarkOT-Medium" w:cstheme="minorHAnsi"/>
          <w:b/>
          <w:bCs/>
        </w:rPr>
      </w:pPr>
      <w:r>
        <w:rPr>
          <w:rFonts w:ascii="MarkOT-Medium" w:hAnsi="MarkOT-Medium" w:cstheme="minorHAnsi"/>
          <w:b/>
          <w:bCs/>
          <w:lang w:val="fr-CA"/>
        </w:rPr>
        <w:t>Statut : Terminé</w:t>
      </w:r>
    </w:p>
    <w:p w14:paraId="390D310D" w14:textId="77777777" w:rsidR="00EA2D90" w:rsidRPr="0079033B" w:rsidRDefault="00EA2D90" w:rsidP="0098758C">
      <w:pPr>
        <w:jc w:val="both"/>
        <w:rPr>
          <w:rFonts w:ascii="MarkOT-Medium" w:hAnsi="MarkOT-Medium" w:cstheme="minorHAnsi"/>
          <w:b/>
          <w:u w:val="single"/>
        </w:rPr>
      </w:pPr>
    </w:p>
    <w:p w14:paraId="504269A8" w14:textId="64559A22" w:rsidR="00EA2D90" w:rsidRPr="0079033B" w:rsidRDefault="00181DAE" w:rsidP="0098758C">
      <w:pPr>
        <w:jc w:val="both"/>
        <w:rPr>
          <w:rFonts w:ascii="MarkOT-Medium" w:hAnsi="MarkOT-Medium" w:cstheme="minorHAnsi"/>
          <w:b/>
          <w:u w:val="single"/>
        </w:rPr>
      </w:pPr>
      <w:r>
        <w:rPr>
          <w:rFonts w:ascii="MarkOT-Medium" w:hAnsi="MarkOT-Medium" w:cstheme="minorHAnsi"/>
          <w:b/>
          <w:bCs/>
          <w:u w:val="single"/>
          <w:lang w:val="fr-CA"/>
        </w:rPr>
        <w:t>Recrutement</w:t>
      </w:r>
      <w:r w:rsidR="009B570C">
        <w:rPr>
          <w:rFonts w:ascii="MarkOT-Medium" w:hAnsi="MarkOT-Medium" w:cstheme="minorHAnsi"/>
          <w:b/>
          <w:bCs/>
          <w:u w:val="single"/>
          <w:lang w:val="fr-CA"/>
        </w:rPr>
        <w:t>.</w:t>
      </w:r>
    </w:p>
    <w:p w14:paraId="2CC9A3EA" w14:textId="77777777" w:rsidR="00740F82" w:rsidRPr="0079033B" w:rsidRDefault="00351580" w:rsidP="0098758C">
      <w:pPr>
        <w:jc w:val="both"/>
        <w:rPr>
          <w:rFonts w:ascii="MarkOT-Medium" w:hAnsi="MarkOT-Medium" w:cstheme="minorHAnsi"/>
        </w:rPr>
      </w:pPr>
      <w:r>
        <w:rPr>
          <w:rFonts w:ascii="MarkOT-Medium" w:hAnsi="MarkOT-Medium" w:cstheme="minorHAnsi"/>
          <w:lang w:val="fr-CA"/>
        </w:rPr>
        <w:t>Cineplex informe ses employés et le public de la disponibilité de mesures d'adaptation pour les candidats handicapés dans le cadre de ses processus de recrutement.</w:t>
      </w:r>
    </w:p>
    <w:p w14:paraId="518253D3" w14:textId="67CD3DAF" w:rsidR="00351580" w:rsidRPr="0079033B" w:rsidRDefault="00351580" w:rsidP="0098758C">
      <w:pPr>
        <w:jc w:val="both"/>
        <w:rPr>
          <w:rFonts w:ascii="MarkOT-Medium" w:hAnsi="MarkOT-Medium" w:cstheme="minorHAnsi"/>
        </w:rPr>
      </w:pPr>
      <w:r>
        <w:rPr>
          <w:rFonts w:ascii="MarkOT-Medium" w:hAnsi="MarkOT-Medium" w:cstheme="minorHAnsi"/>
          <w:lang w:val="fr-CA"/>
        </w:rPr>
        <w:t xml:space="preserve">Cineplex inclut une déclaration sur la disponibilité de mesures d'adaptation pour les candidats sur ses sites Web et dans toutes les offres d'emploi externes gérées directement par Cineplex. </w:t>
      </w:r>
    </w:p>
    <w:p w14:paraId="0FD6B526" w14:textId="77777777" w:rsidR="00351580" w:rsidRPr="0079033B" w:rsidRDefault="00351580" w:rsidP="0098758C">
      <w:pPr>
        <w:jc w:val="both"/>
        <w:rPr>
          <w:rFonts w:ascii="MarkOT-Medium" w:hAnsi="MarkOT-Medium" w:cstheme="minorHAnsi"/>
        </w:rPr>
      </w:pPr>
      <w:r>
        <w:rPr>
          <w:rFonts w:ascii="MarkOT-Medium" w:hAnsi="MarkOT-Medium" w:cstheme="minorHAnsi"/>
          <w:lang w:val="fr-CA"/>
        </w:rPr>
        <w:lastRenderedPageBreak/>
        <w:t>Cineplex doit s'assurer que toutes les entreprises de recherche d'emploi et les consultants directement engagés par Cineplex incluent une déclaration sur la disponibilité de mesures d'adaptation pour les candidats et, le cas échéant, Cineplex doit fournir une formation et des conseils appropriés pour s'assurer que les recruteurs comprennent la politique.</w:t>
      </w:r>
    </w:p>
    <w:p w14:paraId="3AF03112" w14:textId="1154CD54" w:rsidR="00351580" w:rsidRPr="0079033B" w:rsidRDefault="00351580" w:rsidP="0098758C">
      <w:pPr>
        <w:jc w:val="both"/>
        <w:rPr>
          <w:rFonts w:ascii="MarkOT-Medium" w:hAnsi="MarkOT-Medium" w:cstheme="minorHAnsi"/>
        </w:rPr>
      </w:pPr>
      <w:r>
        <w:rPr>
          <w:rFonts w:ascii="MarkOT-Medium" w:hAnsi="MarkOT-Medium" w:cstheme="minorHAnsi"/>
          <w:lang w:val="fr-CA"/>
        </w:rPr>
        <w:t xml:space="preserve">Cineplex informera ses employés que les candidats handicapés peuvent demander des mesures d'adaptation au cours du processus de recrutement.   </w:t>
      </w:r>
    </w:p>
    <w:p w14:paraId="21C5FC76" w14:textId="73958233" w:rsidR="00181DAE" w:rsidRPr="0079033B" w:rsidRDefault="00181DAE" w:rsidP="0098758C">
      <w:pPr>
        <w:jc w:val="both"/>
        <w:rPr>
          <w:rFonts w:ascii="MarkOT-Medium" w:hAnsi="MarkOT-Medium" w:cstheme="minorHAnsi"/>
        </w:rPr>
      </w:pPr>
      <w:r>
        <w:rPr>
          <w:rFonts w:ascii="MarkOT-Medium" w:hAnsi="MarkOT-Medium" w:cstheme="minorHAnsi"/>
          <w:lang w:val="fr-CA"/>
        </w:rPr>
        <w:t xml:space="preserve">Les candidats sélectionnés pour un entretien ou invités à participer au processus de sélection seront informés qu'ils peuvent demander des mesures d'adaptation à n'importe quel stade du processus de candidature et/ou qu'ils peuvent demander que les renseignements qui leur sont fournis le soient dans un format accessible.  </w:t>
      </w:r>
    </w:p>
    <w:p w14:paraId="2F0E2B06" w14:textId="23C4F13C" w:rsidR="00181DAE" w:rsidRPr="0079033B" w:rsidRDefault="00181DAE" w:rsidP="0098758C">
      <w:pPr>
        <w:jc w:val="both"/>
        <w:rPr>
          <w:rFonts w:ascii="MarkOT-Medium" w:hAnsi="MarkOT-Medium" w:cstheme="minorHAnsi"/>
        </w:rPr>
      </w:pPr>
      <w:r>
        <w:rPr>
          <w:rFonts w:ascii="MarkOT-Medium" w:hAnsi="MarkOT-Medium" w:cstheme="minorHAnsi"/>
          <w:lang w:val="fr-CA"/>
        </w:rPr>
        <w:t xml:space="preserve">Si des mesures d'adaptation sont demandées, nous consulterons le candidat afin de lui fournir ou d'organiser des mesures d'adaptation adéquates qui tiennent compte de ses besoins en matière d'accessibilité. </w:t>
      </w:r>
    </w:p>
    <w:p w14:paraId="0EE265ED" w14:textId="7106BF7F" w:rsidR="00351580" w:rsidRPr="0079033B" w:rsidRDefault="00181DAE" w:rsidP="0098758C">
      <w:pPr>
        <w:jc w:val="both"/>
        <w:rPr>
          <w:rFonts w:ascii="MarkOT-Medium" w:hAnsi="MarkOT-Medium" w:cstheme="minorHAnsi"/>
        </w:rPr>
      </w:pPr>
      <w:r>
        <w:rPr>
          <w:rFonts w:ascii="MarkOT-Medium" w:hAnsi="MarkOT-Medium" w:cstheme="minorHAnsi"/>
          <w:lang w:val="fr-CA"/>
        </w:rPr>
        <w:t xml:space="preserve">Toutes les personnes impliquées dans le processus de recrutement recevront des conseils sur nos obligations et sur la manière de prendre des mesures d'adaptation adéquates pour les candidats sélectionnés pour un entretien.   </w:t>
      </w:r>
    </w:p>
    <w:p w14:paraId="65D96ED9" w14:textId="4EE3F1F6" w:rsidR="008B0EC0" w:rsidRPr="0079033B" w:rsidRDefault="00555D00" w:rsidP="0098758C">
      <w:pPr>
        <w:jc w:val="both"/>
        <w:rPr>
          <w:rFonts w:ascii="MarkOT-Medium" w:hAnsi="MarkOT-Medium" w:cstheme="minorHAnsi"/>
        </w:rPr>
      </w:pPr>
      <w:r>
        <w:rPr>
          <w:rFonts w:ascii="MarkOT-Medium" w:hAnsi="MarkOT-Medium" w:cstheme="minorHAnsi"/>
          <w:lang w:val="fr-CA"/>
        </w:rPr>
        <w:t xml:space="preserve">Dans le cadre de son offre d'emploi, Cineplex doit informer les candidats retenus de ses politiques d'adaptation pour les personnes handicapées, et doit fournir ses politiques d'adaptation pour les employés handicapés, son engagement à fournir des mesures d'adaptation appropriées à tous les employés handicapés, en tenant compte des besoins des employés, et le droit d'un employé de demander un plan d'évacuation d'urgence personnel.  </w:t>
      </w:r>
    </w:p>
    <w:p w14:paraId="4D445957" w14:textId="77777777" w:rsidR="00555D00" w:rsidRPr="0079033B" w:rsidRDefault="00555D00" w:rsidP="0098758C">
      <w:pPr>
        <w:jc w:val="both"/>
        <w:rPr>
          <w:rFonts w:ascii="MarkOT-Medium" w:hAnsi="MarkOT-Medium" w:cstheme="minorHAnsi"/>
          <w:b/>
          <w:u w:val="single"/>
        </w:rPr>
      </w:pPr>
      <w:r>
        <w:rPr>
          <w:rFonts w:ascii="MarkOT-Medium" w:hAnsi="MarkOT-Medium" w:cstheme="minorHAnsi"/>
          <w:b/>
          <w:bCs/>
          <w:u w:val="single"/>
          <w:lang w:val="fr-CA"/>
        </w:rPr>
        <w:t>Informer les employés des mesures d'adaptation.</w:t>
      </w:r>
    </w:p>
    <w:p w14:paraId="05460CB7" w14:textId="4FF654F9" w:rsidR="00555D00" w:rsidRPr="0079033B" w:rsidRDefault="00555D00" w:rsidP="0098758C">
      <w:pPr>
        <w:autoSpaceDE w:val="0"/>
        <w:autoSpaceDN w:val="0"/>
        <w:adjustRightInd w:val="0"/>
        <w:jc w:val="both"/>
        <w:rPr>
          <w:rFonts w:ascii="MarkOT-Medium" w:hAnsi="MarkOT-Medium" w:cstheme="minorHAnsi"/>
        </w:rPr>
      </w:pPr>
      <w:r>
        <w:rPr>
          <w:rFonts w:ascii="MarkOT-Medium" w:hAnsi="MarkOT-Medium" w:cstheme="minorHAnsi"/>
          <w:lang w:val="fr-CA"/>
        </w:rPr>
        <w:t xml:space="preserve">Cineplex doit informer ses employés de toute politique élaborée pour soutenir les employés handicapés ainsi que de toute modification apportée à ces politiques. Ces politiques et procédures seront mises à la disposition des employés dans un format accessible, sur demande.  </w:t>
      </w:r>
    </w:p>
    <w:p w14:paraId="3D372C4C" w14:textId="77777777" w:rsidR="00555D00" w:rsidRPr="0079033B" w:rsidRDefault="00555D00" w:rsidP="0098758C">
      <w:pPr>
        <w:autoSpaceDE w:val="0"/>
        <w:autoSpaceDN w:val="0"/>
        <w:adjustRightInd w:val="0"/>
        <w:jc w:val="both"/>
        <w:rPr>
          <w:rFonts w:ascii="MarkOT-Medium" w:hAnsi="MarkOT-Medium" w:cstheme="minorHAnsi"/>
        </w:rPr>
      </w:pPr>
      <w:r>
        <w:rPr>
          <w:rFonts w:ascii="MarkOT-Medium" w:hAnsi="MarkOT-Medium" w:cstheme="minorHAnsi"/>
          <w:lang w:val="fr-CA"/>
        </w:rPr>
        <w:t xml:space="preserve">Cineplex veillera à ce que les nouveaux employés soient informés de ces politiques et procédures et de la manière de les obtenir, le plus rapidement possible après leur entrée en fonction.  </w:t>
      </w:r>
    </w:p>
    <w:p w14:paraId="041DBE98" w14:textId="56F1B444" w:rsidR="008B0EC0" w:rsidRPr="0079033B" w:rsidRDefault="00AA79EB" w:rsidP="0098758C">
      <w:pPr>
        <w:jc w:val="both"/>
        <w:rPr>
          <w:rFonts w:ascii="MarkOT-Medium" w:hAnsi="MarkOT-Medium" w:cstheme="minorHAnsi"/>
        </w:rPr>
      </w:pPr>
      <w:r>
        <w:rPr>
          <w:rFonts w:ascii="MarkOT-Medium" w:hAnsi="MarkOT-Medium" w:cstheme="minorHAnsi"/>
          <w:lang w:val="fr-CA"/>
        </w:rPr>
        <w:t xml:space="preserve">Cineplex veillera à ce que ses employés sachent qu'ils peuvent faire des demandes pour obtenir l'information dont ils ont besoin pour </w:t>
      </w:r>
      <w:proofErr w:type="gramStart"/>
      <w:r>
        <w:rPr>
          <w:rFonts w:ascii="MarkOT-Medium" w:hAnsi="MarkOT-Medium" w:cstheme="minorHAnsi"/>
          <w:lang w:val="fr-CA"/>
        </w:rPr>
        <w:t>faire</w:t>
      </w:r>
      <w:proofErr w:type="gramEnd"/>
      <w:r>
        <w:rPr>
          <w:rFonts w:ascii="MarkOT-Medium" w:hAnsi="MarkOT-Medium" w:cstheme="minorHAnsi"/>
          <w:lang w:val="fr-CA"/>
        </w:rPr>
        <w:t xml:space="preserve"> leur travail et/ou qui est </w:t>
      </w:r>
      <w:r>
        <w:rPr>
          <w:rFonts w:ascii="MarkOT-Medium" w:hAnsi="MarkOT-Medium" w:cstheme="minorHAnsi"/>
          <w:lang w:val="fr-CA"/>
        </w:rPr>
        <w:lastRenderedPageBreak/>
        <w:t>généralement disponible pour les employés dans un format accessible approprié, et travaillera avec eux pour leur fournir un format accessible approprié.</w:t>
      </w:r>
    </w:p>
    <w:p w14:paraId="556C9C91" w14:textId="77777777" w:rsidR="00717C5F" w:rsidRPr="0079033B" w:rsidRDefault="00717C5F" w:rsidP="0098758C">
      <w:pPr>
        <w:jc w:val="both"/>
        <w:rPr>
          <w:rFonts w:ascii="MarkOT-Medium" w:hAnsi="MarkOT-Medium" w:cstheme="minorHAnsi"/>
          <w:b/>
          <w:u w:val="single"/>
        </w:rPr>
      </w:pPr>
      <w:r>
        <w:rPr>
          <w:rFonts w:ascii="MarkOT-Medium" w:hAnsi="MarkOT-Medium" w:cstheme="minorHAnsi"/>
          <w:b/>
          <w:bCs/>
          <w:u w:val="single"/>
          <w:lang w:val="fr-CA"/>
        </w:rPr>
        <w:t>Information sur l'intervention en cas d'urgence sur le lieu de travail.</w:t>
      </w:r>
    </w:p>
    <w:p w14:paraId="3516BB4C" w14:textId="7B35BBDB" w:rsidR="00717C5F" w:rsidRPr="0079033B" w:rsidRDefault="00335D6C" w:rsidP="0098758C">
      <w:pPr>
        <w:autoSpaceDE w:val="0"/>
        <w:autoSpaceDN w:val="0"/>
        <w:adjustRightInd w:val="0"/>
        <w:jc w:val="both"/>
        <w:rPr>
          <w:rFonts w:ascii="MarkOT-Medium" w:hAnsi="MarkOT-Medium" w:cstheme="minorHAnsi"/>
        </w:rPr>
      </w:pPr>
      <w:r>
        <w:rPr>
          <w:rFonts w:ascii="MarkOT-Medium" w:hAnsi="MarkOT-Medium" w:cstheme="minorHAnsi"/>
          <w:lang w:val="fr-CA"/>
        </w:rPr>
        <w:t>Cineplex s'engage à fournir des mesures d'adaptation à ses employés handicapés afin de s'assurer qu'ils sont en mesure d'effectuer leur travail et/ou de quitter leur environnement de travail rapidement et en toute sécurité.</w:t>
      </w:r>
      <w:r w:rsidR="007E15D6">
        <w:rPr>
          <w:rFonts w:ascii="MarkOT-Medium" w:hAnsi="MarkOT-Medium" w:cstheme="minorHAnsi"/>
          <w:lang w:val="fr-CA"/>
        </w:rPr>
        <w:t xml:space="preserve"> </w:t>
      </w:r>
      <w:r>
        <w:rPr>
          <w:rFonts w:ascii="MarkOT-Medium" w:hAnsi="MarkOT-Medium" w:cstheme="minorHAnsi"/>
          <w:lang w:val="fr-CA"/>
        </w:rPr>
        <w:t xml:space="preserve">Lorsque Cineplex est au courant du handicap d'un employé et qu'un plan d'intervention en cas d'urgence sur le lieu de travail personnalisé est nécessaire, Cineplex consultera l'employé pour lui fournir un plan d'intervention en cas d'urgence sur le lieu de travail personnalisé.  </w:t>
      </w:r>
    </w:p>
    <w:p w14:paraId="441C17C5" w14:textId="15F0EEA6" w:rsidR="00717C5F" w:rsidRPr="0079033B" w:rsidRDefault="00717C5F" w:rsidP="0098758C">
      <w:pPr>
        <w:jc w:val="both"/>
        <w:rPr>
          <w:rFonts w:ascii="MarkOT-Medium" w:hAnsi="MarkOT-Medium" w:cstheme="minorHAnsi"/>
        </w:rPr>
      </w:pPr>
      <w:r>
        <w:rPr>
          <w:rFonts w:ascii="MarkOT-Medium" w:hAnsi="MarkOT-Medium" w:cstheme="minorHAnsi"/>
          <w:lang w:val="fr-CA"/>
        </w:rPr>
        <w:t>Cineplex fournira les renseignements sur le plan d'intervention en cas d'urgence sur le lieu de travail de l'employé à une personne désignée qui sera chargée de fournir de l'aide à l'employé, à condition que ce dernier ait donné son consentement à cet effet.</w:t>
      </w:r>
    </w:p>
    <w:p w14:paraId="7BAEABBD" w14:textId="5B3DE9F2" w:rsidR="00717C5F" w:rsidRPr="0079033B" w:rsidRDefault="00717C5F" w:rsidP="0098758C">
      <w:pPr>
        <w:jc w:val="both"/>
        <w:rPr>
          <w:rFonts w:ascii="MarkOT-Medium" w:hAnsi="MarkOT-Medium" w:cstheme="minorHAnsi"/>
        </w:rPr>
      </w:pPr>
      <w:r>
        <w:rPr>
          <w:rFonts w:ascii="MarkOT-Medium" w:hAnsi="MarkOT-Medium" w:cstheme="minorHAnsi"/>
          <w:lang w:val="fr-CA"/>
        </w:rPr>
        <w:t xml:space="preserve">Cineplex doit passer en revue le plan d'intervention en cas d'urgence en milieu de travail personnalisé lorsqu'un employé est muté à un autre endroit au sein de l'entreprise; lorsque les besoins et les plans d'adaptation généraux de l'employé sont </w:t>
      </w:r>
      <w:r w:rsidR="000468E8">
        <w:rPr>
          <w:rFonts w:ascii="MarkOT-Medium" w:hAnsi="MarkOT-Medium" w:cstheme="minorHAnsi"/>
          <w:lang w:val="fr-CA"/>
        </w:rPr>
        <w:t>étudi</w:t>
      </w:r>
      <w:r>
        <w:rPr>
          <w:rFonts w:ascii="MarkOT-Medium" w:hAnsi="MarkOT-Medium" w:cstheme="minorHAnsi"/>
          <w:lang w:val="fr-CA"/>
        </w:rPr>
        <w:t xml:space="preserve">és lorsque Cineplex passe en revue sa politique générale d'intervention en cas d'urgence.  </w:t>
      </w:r>
    </w:p>
    <w:p w14:paraId="6C2F77AC" w14:textId="6F77674F" w:rsidR="000916CF" w:rsidRPr="0079033B" w:rsidRDefault="00717C5F" w:rsidP="0098758C">
      <w:pPr>
        <w:jc w:val="both"/>
        <w:rPr>
          <w:rFonts w:ascii="MarkOT-Medium" w:hAnsi="MarkOT-Medium" w:cstheme="minorHAnsi"/>
          <w:u w:val="single"/>
        </w:rPr>
      </w:pPr>
      <w:r>
        <w:rPr>
          <w:rFonts w:ascii="MarkOT-Medium" w:hAnsi="MarkOT-Medium" w:cstheme="minorHAnsi"/>
          <w:b/>
          <w:bCs/>
          <w:u w:val="single"/>
          <w:lang w:val="fr-CA"/>
        </w:rPr>
        <w:t>Plans d'adaptation individuels documentés et retour au travail.</w:t>
      </w:r>
    </w:p>
    <w:p w14:paraId="0318B3AF" w14:textId="5168D8C9" w:rsidR="00717C5F" w:rsidRPr="0079033B" w:rsidRDefault="00C97E57" w:rsidP="0098758C">
      <w:pPr>
        <w:jc w:val="both"/>
        <w:rPr>
          <w:rFonts w:ascii="MarkOT-Medium" w:hAnsi="MarkOT-Medium" w:cstheme="minorHAnsi"/>
        </w:rPr>
      </w:pPr>
      <w:r>
        <w:rPr>
          <w:rFonts w:ascii="MarkOT-Medium" w:hAnsi="MarkOT-Medium" w:cstheme="minorHAnsi"/>
          <w:lang w:val="fr-CA"/>
        </w:rPr>
        <w:t xml:space="preserve">Cineplex a mis au point un processus et des procédures écrites pour l'élaboration, la documentation et le suivi des plans d'adaptation individuels pour les employés handicapés. Ces processus permettent à l'employé de participer à son propre plan; la protection de la vie privée de l'employé; la fréquence et la manière dont le plan sera révisé. Cineplex veillera à ce que le format dans lequel le plan d'adaptation individuel sera fourni à l'employé tienne compte de ses besoins en matière d'accessibilité. </w:t>
      </w:r>
    </w:p>
    <w:p w14:paraId="79B3E03A" w14:textId="7134B238" w:rsidR="000916CF" w:rsidRPr="0079033B" w:rsidRDefault="00717C5F" w:rsidP="0098758C">
      <w:pPr>
        <w:jc w:val="both"/>
        <w:rPr>
          <w:rFonts w:ascii="MarkOT-Medium" w:hAnsi="MarkOT-Medium" w:cstheme="minorHAnsi"/>
          <w:b/>
          <w:u w:val="single"/>
        </w:rPr>
      </w:pPr>
      <w:r>
        <w:rPr>
          <w:rFonts w:ascii="MarkOT-Medium" w:hAnsi="MarkOT-Medium" w:cstheme="minorHAnsi"/>
          <w:b/>
          <w:bCs/>
          <w:u w:val="single"/>
          <w:lang w:val="fr-CA"/>
        </w:rPr>
        <w:t>Processus de retour au travail, gestion du rendement, perfectionnement et promotion de la carrière et réaffectation.</w:t>
      </w:r>
    </w:p>
    <w:p w14:paraId="1B6E5D8C" w14:textId="3E517A00" w:rsidR="00044A71" w:rsidRPr="0079033B" w:rsidRDefault="00EA2D90" w:rsidP="0098758C">
      <w:pPr>
        <w:jc w:val="both"/>
        <w:rPr>
          <w:rFonts w:ascii="MarkOT-Medium" w:hAnsi="MarkOT-Medium" w:cstheme="minorHAnsi"/>
        </w:rPr>
      </w:pPr>
      <w:r>
        <w:rPr>
          <w:rFonts w:ascii="MarkOT-Medium" w:hAnsi="MarkOT-Medium" w:cstheme="minorHAnsi"/>
          <w:lang w:val="fr-CA"/>
        </w:rPr>
        <w:t xml:space="preserve">Cineplex élaborera et documentera un processus de retour au travail pour tout employé qui s'est absenté en raison d'un handicap et qui a besoin de mesures d'adaptation liées à son handicap pour retourner au travail. Le processus de retour au travail est accessible à tous les employés.  Cineplex fournira à ses dirigeants l'aide nécessaire pour faciliter le retour au travail de l'employé. </w:t>
      </w:r>
    </w:p>
    <w:p w14:paraId="7B1B4954" w14:textId="3E532785" w:rsidR="00EA2D90" w:rsidRPr="0079033B" w:rsidRDefault="00EA2D90" w:rsidP="0098758C">
      <w:pPr>
        <w:jc w:val="both"/>
        <w:rPr>
          <w:rFonts w:ascii="MarkOT-Medium" w:hAnsi="MarkOT-Medium" w:cstheme="minorHAnsi"/>
        </w:rPr>
      </w:pPr>
      <w:r>
        <w:rPr>
          <w:rFonts w:ascii="MarkOT-Medium" w:hAnsi="MarkOT-Medium" w:cstheme="minorHAnsi"/>
          <w:lang w:val="fr-CA"/>
        </w:rPr>
        <w:t xml:space="preserve">Cineplex doit s'assurer que le processus de gestion du rendement tient compte des besoins d'accessibilité d'un employé handicapé, ainsi que du plan d'adaptation individuel de l'employé. Cineplex adaptera ses formulaires d'évaluation du rendement pour s'assurer que le processus tient compte des besoins d'accessibilité de ses employés </w:t>
      </w:r>
      <w:r>
        <w:rPr>
          <w:rFonts w:ascii="MarkOT-Medium" w:hAnsi="MarkOT-Medium" w:cstheme="minorHAnsi"/>
          <w:lang w:val="fr-CA"/>
        </w:rPr>
        <w:lastRenderedPageBreak/>
        <w:t>handicapés.</w:t>
      </w:r>
      <w:r w:rsidR="007E15D6">
        <w:rPr>
          <w:rFonts w:ascii="MarkOT-Medium" w:hAnsi="MarkOT-Medium" w:cstheme="minorHAnsi"/>
          <w:lang w:val="fr-CA"/>
        </w:rPr>
        <w:t xml:space="preserve"> </w:t>
      </w:r>
      <w:r>
        <w:rPr>
          <w:rFonts w:ascii="MarkOT-Medium" w:hAnsi="MarkOT-Medium" w:cstheme="minorHAnsi"/>
          <w:lang w:val="fr-CA"/>
        </w:rPr>
        <w:t xml:space="preserve">Cineplex consultera l'employé afin de mettre en place un processus de gestion du rendement qui tienne compte de ses besoins.   </w:t>
      </w:r>
    </w:p>
    <w:p w14:paraId="0A6CA28A" w14:textId="3E8FAF9F" w:rsidR="005316DB" w:rsidRPr="0079033B" w:rsidRDefault="00EA2D90" w:rsidP="0098758C">
      <w:pPr>
        <w:jc w:val="both"/>
        <w:rPr>
          <w:rFonts w:ascii="MarkOT-Medium" w:hAnsi="MarkOT-Medium" w:cstheme="minorHAnsi"/>
        </w:rPr>
      </w:pPr>
      <w:r>
        <w:rPr>
          <w:rFonts w:ascii="MarkOT-Medium" w:hAnsi="MarkOT-Medium" w:cstheme="minorHAnsi"/>
          <w:lang w:val="fr-CA"/>
        </w:rPr>
        <w:t xml:space="preserve">Cineplex doit tenir compte des besoins de ses employés handicapés en matière d'accessibilité lorsqu'elle leur offre des possibilités de développement de carrière et d'avancement. Si Cineplex a recours à la réaffectation, elle doit tenir compte des besoins d'accessibilité des employés handicapés, ainsi que des plans d'adaptation individuels, lors de la réaffectation des employés handicapés.  </w:t>
      </w:r>
    </w:p>
    <w:p w14:paraId="3D8E2D76" w14:textId="417FDEE5" w:rsidR="00392623" w:rsidRPr="0079033B" w:rsidRDefault="00392623" w:rsidP="00D05516">
      <w:pPr>
        <w:pStyle w:val="Heading3"/>
        <w:jc w:val="center"/>
        <w:rPr>
          <w:rFonts w:ascii="MarkOT-Medium" w:hAnsi="MarkOT-Medium" w:cstheme="minorHAnsi"/>
          <w:b/>
          <w:bCs/>
          <w:color w:val="1D1D1D"/>
          <w:sz w:val="22"/>
          <w:szCs w:val="22"/>
          <w:u w:val="single"/>
        </w:rPr>
      </w:pPr>
      <w:r>
        <w:rPr>
          <w:rFonts w:ascii="MarkOT-Medium" w:hAnsi="MarkOT-Medium" w:cstheme="minorHAnsi"/>
          <w:b/>
          <w:bCs/>
          <w:color w:val="1D1D1D"/>
          <w:sz w:val="22"/>
          <w:szCs w:val="22"/>
          <w:u w:val="single"/>
          <w:lang w:val="fr-CA"/>
        </w:rPr>
        <w:t>Quatrième partie</w:t>
      </w:r>
    </w:p>
    <w:p w14:paraId="5C694D00" w14:textId="0E19D001" w:rsidR="00392623" w:rsidRPr="0079033B" w:rsidRDefault="00B26AD2" w:rsidP="00364284">
      <w:pPr>
        <w:pStyle w:val="Heading3"/>
        <w:jc w:val="center"/>
        <w:rPr>
          <w:rFonts w:ascii="MarkOT-Medium" w:hAnsi="MarkOT-Medium" w:cstheme="minorHAnsi"/>
          <w:b/>
          <w:bCs/>
          <w:color w:val="1D1D1D"/>
          <w:sz w:val="22"/>
          <w:szCs w:val="22"/>
        </w:rPr>
      </w:pPr>
      <w:r>
        <w:rPr>
          <w:rFonts w:ascii="MarkOT-Medium" w:hAnsi="MarkOT-Medium" w:cstheme="minorHAnsi"/>
          <w:b/>
          <w:bCs/>
          <w:color w:val="1D1D1D"/>
          <w:sz w:val="22"/>
          <w:szCs w:val="22"/>
          <w:lang w:val="fr-CA"/>
        </w:rPr>
        <w:t>Conception des espaces publics</w:t>
      </w:r>
    </w:p>
    <w:p w14:paraId="0F4D718F" w14:textId="28B9A455" w:rsidR="00392623" w:rsidRPr="0079033B" w:rsidRDefault="00392623" w:rsidP="00D05516">
      <w:pPr>
        <w:jc w:val="center"/>
        <w:rPr>
          <w:rFonts w:ascii="MarkOT-Medium" w:hAnsi="MarkOT-Medium" w:cstheme="minorHAnsi"/>
          <w:b/>
          <w:bCs/>
        </w:rPr>
      </w:pPr>
      <w:r>
        <w:rPr>
          <w:rFonts w:ascii="MarkOT-Medium" w:hAnsi="MarkOT-Medium" w:cstheme="minorHAnsi"/>
          <w:b/>
          <w:bCs/>
          <w:lang w:val="fr-CA"/>
        </w:rPr>
        <w:t>Statut : Terminé</w:t>
      </w:r>
    </w:p>
    <w:p w14:paraId="721A4725" w14:textId="6436345A" w:rsidR="00B26AD2" w:rsidRPr="0079033B" w:rsidRDefault="00392623" w:rsidP="00D05516">
      <w:pPr>
        <w:pStyle w:val="NormalWeb"/>
        <w:jc w:val="both"/>
        <w:rPr>
          <w:rFonts w:ascii="MarkOT-Medium" w:hAnsi="MarkOT-Medium" w:cstheme="minorHAnsi"/>
          <w:color w:val="1D1D1D"/>
          <w:sz w:val="22"/>
          <w:szCs w:val="22"/>
        </w:rPr>
      </w:pPr>
      <w:r>
        <w:rPr>
          <w:rFonts w:ascii="MarkOT-Medium" w:hAnsi="MarkOT-Medium" w:cstheme="minorHAnsi"/>
          <w:color w:val="1D1D1D"/>
          <w:sz w:val="22"/>
          <w:szCs w:val="22"/>
          <w:lang w:val="fr-CA"/>
        </w:rPr>
        <w:t>Cineplex s'engage à identifier, prévenir et supprimer les obstacles lors de la conception, de la construction et/ou de la rénovation de ses cinémas, de ses centres de divertissement et des autres bâtiments qu'elle occupe, afin de s'assurer qu'ils sont accessibles aux personnes handicapées.</w:t>
      </w:r>
      <w:r w:rsidR="007E15D6">
        <w:rPr>
          <w:rFonts w:ascii="MarkOT-Medium" w:hAnsi="MarkOT-Medium" w:cstheme="minorHAnsi"/>
          <w:color w:val="1D1D1D"/>
          <w:sz w:val="22"/>
          <w:szCs w:val="22"/>
          <w:lang w:val="fr-CA"/>
        </w:rPr>
        <w:t xml:space="preserve"> </w:t>
      </w:r>
      <w:r>
        <w:rPr>
          <w:rFonts w:ascii="MarkOT-Medium" w:hAnsi="MarkOT-Medium" w:cstheme="minorHAnsi"/>
          <w:color w:val="1D1D1D"/>
          <w:sz w:val="22"/>
          <w:szCs w:val="22"/>
          <w:lang w:val="fr-CA"/>
        </w:rPr>
        <w:t xml:space="preserve">Cineplex consulte des experts qui connaissent bien les exigences en matière d'adaptation énoncées dans les lois sur l'accessibilité et les codes du bâtiment dans les provinces où nous exerçons nos activités, afin de s'assurer que nous respectons nos obligations. </w:t>
      </w:r>
    </w:p>
    <w:p w14:paraId="7A401AB0" w14:textId="547B0EA8" w:rsidR="00B26AD2" w:rsidRPr="0079033B" w:rsidRDefault="0026518F" w:rsidP="00D05516">
      <w:pPr>
        <w:pStyle w:val="NormalWeb"/>
        <w:jc w:val="both"/>
        <w:rPr>
          <w:rFonts w:ascii="MarkOT-Medium" w:hAnsi="MarkOT-Medium" w:cstheme="minorHAnsi"/>
          <w:color w:val="1D1D1D"/>
          <w:sz w:val="22"/>
          <w:szCs w:val="22"/>
        </w:rPr>
      </w:pPr>
      <w:r>
        <w:rPr>
          <w:rFonts w:ascii="MarkOT-Medium" w:hAnsi="MarkOT-Medium" w:cstheme="minorHAnsi"/>
          <w:color w:val="1D1D1D"/>
          <w:sz w:val="22"/>
          <w:szCs w:val="22"/>
          <w:lang w:val="fr-CA"/>
        </w:rPr>
        <w:t xml:space="preserve">Nous inspecterons périodiquement les parties accessibles de nos espaces publics et assurerons un entretien et une remise en état réguliers afin d'éviter les interruptions de service. Lorsque des lacunes sont constatées, nous prenons les mesures nécessaires pour y remédier dans un délai raisonnable. En cas d'interruption de nos services ou des parties accessibles de nos emplacements, nous informerons le public de l'interruption du service et des </w:t>
      </w:r>
      <w:r w:rsidR="00012430">
        <w:rPr>
          <w:rFonts w:ascii="MarkOT-Medium" w:hAnsi="MarkOT-Medium" w:cstheme="minorHAnsi"/>
          <w:color w:val="1D1D1D"/>
          <w:sz w:val="22"/>
          <w:szCs w:val="22"/>
          <w:lang w:val="fr-CA"/>
        </w:rPr>
        <w:t xml:space="preserve">solutions de remplacement </w:t>
      </w:r>
      <w:r>
        <w:rPr>
          <w:rFonts w:ascii="MarkOT-Medium" w:hAnsi="MarkOT-Medium" w:cstheme="minorHAnsi"/>
          <w:color w:val="1D1D1D"/>
          <w:sz w:val="22"/>
          <w:szCs w:val="22"/>
          <w:lang w:val="fr-CA"/>
        </w:rPr>
        <w:t xml:space="preserve">disponibles conformément à notre </w:t>
      </w:r>
      <w:r>
        <w:rPr>
          <w:rFonts w:ascii="MarkOT-Medium" w:hAnsi="MarkOT-Medium" w:cstheme="minorHAnsi"/>
          <w:sz w:val="22"/>
          <w:szCs w:val="22"/>
          <w:lang w:val="fr-CA"/>
        </w:rPr>
        <w:t>Politique relative à l'accessibilité des services à la clientèle</w:t>
      </w:r>
      <w:r>
        <w:rPr>
          <w:rFonts w:ascii="MarkOT-Medium" w:hAnsi="MarkOT-Medium" w:cstheme="minorHAnsi"/>
          <w:color w:val="1D1D1D"/>
          <w:sz w:val="22"/>
          <w:szCs w:val="22"/>
          <w:lang w:val="fr-CA"/>
        </w:rPr>
        <w:t>.</w:t>
      </w:r>
    </w:p>
    <w:p w14:paraId="79704AD0" w14:textId="55C06BEA" w:rsidR="00ED0DC4" w:rsidRPr="00E9114E" w:rsidRDefault="00ED0DC4" w:rsidP="00ED0DC4">
      <w:pPr>
        <w:pStyle w:val="NormalWeb"/>
        <w:jc w:val="both"/>
        <w:rPr>
          <w:rFonts w:ascii="MarkOT-Medium" w:hAnsi="MarkOT-Medium" w:cstheme="minorHAnsi"/>
          <w:color w:val="1D1D1D"/>
          <w:sz w:val="22"/>
          <w:szCs w:val="22"/>
        </w:rPr>
      </w:pPr>
      <w:r>
        <w:rPr>
          <w:rFonts w:ascii="MarkOT-Medium" w:hAnsi="MarkOT-Medium" w:cstheme="minorHAnsi"/>
          <w:color w:val="1D1D1D"/>
          <w:sz w:val="22"/>
          <w:szCs w:val="22"/>
          <w:lang w:val="fr-CA"/>
        </w:rPr>
        <w:t xml:space="preserve">Lorsque Cineplex est le locataire, nous nous engageons auprès de nos gestionnaires immobiliers, de nos bailleurs ou des propriétaires des immeubles que nous occupons, à veiller à ce que les invités, les employés et les visiteurs puissent accéder à nos établissements en toute sécurité.  </w:t>
      </w:r>
    </w:p>
    <w:p w14:paraId="266E8851" w14:textId="77777777" w:rsidR="00ED0DC4" w:rsidRPr="00E9114E" w:rsidRDefault="00ED0DC4" w:rsidP="00D05516">
      <w:pPr>
        <w:pStyle w:val="NormalWeb"/>
        <w:jc w:val="both"/>
        <w:rPr>
          <w:rFonts w:ascii="MarkOT-Medium" w:hAnsi="MarkOT-Medium" w:cstheme="minorHAnsi"/>
          <w:color w:val="1D1D1D"/>
          <w:sz w:val="22"/>
          <w:szCs w:val="22"/>
        </w:rPr>
      </w:pPr>
    </w:p>
    <w:p w14:paraId="29513656" w14:textId="77777777" w:rsidR="0098758C" w:rsidRPr="00E9114E" w:rsidRDefault="0098758C" w:rsidP="0098758C">
      <w:pPr>
        <w:jc w:val="both"/>
        <w:rPr>
          <w:rFonts w:ascii="MarkOT-Medium" w:hAnsi="MarkOT-Medium" w:cstheme="minorHAnsi"/>
        </w:rPr>
      </w:pPr>
    </w:p>
    <w:sectPr w:rsidR="0098758C" w:rsidRPr="00E9114E" w:rsidSect="008D2D32">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E42CD" w14:textId="77777777" w:rsidR="00275FF2" w:rsidRDefault="00275FF2" w:rsidP="00B8454A">
      <w:pPr>
        <w:spacing w:after="0" w:line="240" w:lineRule="auto"/>
      </w:pPr>
      <w:r>
        <w:separator/>
      </w:r>
    </w:p>
  </w:endnote>
  <w:endnote w:type="continuationSeparator" w:id="0">
    <w:p w14:paraId="3FCD0822" w14:textId="77777777" w:rsidR="00275FF2" w:rsidRDefault="00275FF2" w:rsidP="00B84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Myanmar Thin">
    <w:panose1 w:val="020B0202040504020204"/>
    <w:charset w:val="00"/>
    <w:family w:val="swiss"/>
    <w:pitch w:val="variable"/>
    <w:sig w:usb0="80000003" w:usb1="00002000" w:usb2="080004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kOT-Medium">
    <w:panose1 w:val="020B0604020101010102"/>
    <w:charset w:val="4D"/>
    <w:family w:val="swiss"/>
    <w:notTrueType/>
    <w:pitch w:val="variable"/>
    <w:sig w:usb0="A00000EF" w:usb1="5000FCF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165E7" w14:textId="77777777" w:rsidR="00365BB6" w:rsidRDefault="00365B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228417"/>
      <w:docPartObj>
        <w:docPartGallery w:val="Page Numbers (Bottom of Page)"/>
        <w:docPartUnique/>
      </w:docPartObj>
    </w:sdtPr>
    <w:sdtEndPr>
      <w:rPr>
        <w:noProof/>
      </w:rPr>
    </w:sdtEndPr>
    <w:sdtContent>
      <w:p w14:paraId="390B478A" w14:textId="77777777" w:rsidR="003F6057" w:rsidRDefault="003F6057">
        <w:pPr>
          <w:pStyle w:val="Footer"/>
          <w:jc w:val="right"/>
        </w:pPr>
        <w:r>
          <w:rPr>
            <w:lang w:val="fr-CA"/>
          </w:rPr>
          <w:fldChar w:fldCharType="begin"/>
        </w:r>
        <w:r>
          <w:rPr>
            <w:lang w:val="fr-CA"/>
          </w:rPr>
          <w:instrText xml:space="preserve"> PAGE   \* MERGEFORMAT </w:instrText>
        </w:r>
        <w:r>
          <w:rPr>
            <w:lang w:val="fr-CA"/>
          </w:rPr>
          <w:fldChar w:fldCharType="separate"/>
        </w:r>
        <w:r>
          <w:rPr>
            <w:noProof/>
            <w:lang w:val="fr-CA"/>
          </w:rPr>
          <w:t>1</w:t>
        </w:r>
        <w:r>
          <w:rPr>
            <w:noProof/>
            <w:lang w:val="fr-CA"/>
          </w:rPr>
          <w:fldChar w:fldCharType="end"/>
        </w:r>
      </w:p>
    </w:sdtContent>
  </w:sdt>
  <w:p w14:paraId="00C44B2F" w14:textId="77777777" w:rsidR="003F6057" w:rsidRDefault="003F6057" w:rsidP="00B8454A">
    <w:pPr>
      <w:pStyle w:val="Footer"/>
      <w:tabs>
        <w:tab w:val="clear" w:pos="4680"/>
        <w:tab w:val="clear" w:pos="9360"/>
        <w:tab w:val="left" w:pos="55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BEED" w14:textId="77777777" w:rsidR="00365BB6" w:rsidRDefault="00365B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47BFB" w14:textId="77777777" w:rsidR="00275FF2" w:rsidRDefault="00275FF2" w:rsidP="00B8454A">
      <w:pPr>
        <w:spacing w:after="0" w:line="240" w:lineRule="auto"/>
      </w:pPr>
      <w:r>
        <w:separator/>
      </w:r>
    </w:p>
  </w:footnote>
  <w:footnote w:type="continuationSeparator" w:id="0">
    <w:p w14:paraId="431BB477" w14:textId="77777777" w:rsidR="00275FF2" w:rsidRDefault="00275FF2" w:rsidP="00B845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179CB" w14:textId="77777777" w:rsidR="00365BB6" w:rsidRDefault="00365B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6E932" w14:textId="77777777" w:rsidR="00365BB6" w:rsidRDefault="00365B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CE330" w14:textId="77777777" w:rsidR="00365BB6" w:rsidRDefault="00365B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64D"/>
    <w:multiLevelType w:val="multilevel"/>
    <w:tmpl w:val="6D98F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CE3299"/>
    <w:multiLevelType w:val="hybridMultilevel"/>
    <w:tmpl w:val="92B4864A"/>
    <w:lvl w:ilvl="0" w:tplc="10090003">
      <w:start w:val="1"/>
      <w:numFmt w:val="bullet"/>
      <w:lvlText w:val="o"/>
      <w:lvlJc w:val="left"/>
      <w:pPr>
        <w:ind w:left="1080" w:hanging="360"/>
      </w:pPr>
      <w:rPr>
        <w:rFonts w:ascii="Courier New" w:hAnsi="Courier New" w:cs="Courier New"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172E6EA7"/>
    <w:multiLevelType w:val="hybridMultilevel"/>
    <w:tmpl w:val="778826B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311653C1"/>
    <w:multiLevelType w:val="multilevel"/>
    <w:tmpl w:val="ACA0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3B5C5F"/>
    <w:multiLevelType w:val="hybridMultilevel"/>
    <w:tmpl w:val="2FB6C17A"/>
    <w:lvl w:ilvl="0" w:tplc="38487F2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5" w15:restartNumberingAfterBreak="0">
    <w:nsid w:val="5A497136"/>
    <w:multiLevelType w:val="hybridMultilevel"/>
    <w:tmpl w:val="C338A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A9A163A"/>
    <w:multiLevelType w:val="multilevel"/>
    <w:tmpl w:val="D06EC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07419ED"/>
    <w:multiLevelType w:val="multilevel"/>
    <w:tmpl w:val="7E2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E0F49"/>
    <w:multiLevelType w:val="multilevel"/>
    <w:tmpl w:val="1B90E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F985BC6"/>
    <w:multiLevelType w:val="multilevel"/>
    <w:tmpl w:val="057E1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2B7FB5"/>
    <w:multiLevelType w:val="hybridMultilevel"/>
    <w:tmpl w:val="04E0538E"/>
    <w:lvl w:ilvl="0" w:tplc="C15EBC58">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7A380BC6"/>
    <w:multiLevelType w:val="hybridMultilevel"/>
    <w:tmpl w:val="E39A3EDE"/>
    <w:lvl w:ilvl="0" w:tplc="814013E6">
      <w:start w:val="1"/>
      <w:numFmt w:val="decimal"/>
      <w:lvlText w:val="%1."/>
      <w:lvlJc w:val="left"/>
      <w:pPr>
        <w:ind w:left="1077" w:hanging="360"/>
      </w:pPr>
      <w:rPr>
        <w:rFonts w:hint="default"/>
      </w:r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num w:numId="1" w16cid:durableId="825634670">
    <w:abstractNumId w:val="11"/>
  </w:num>
  <w:num w:numId="2" w16cid:durableId="1585912794">
    <w:abstractNumId w:val="3"/>
  </w:num>
  <w:num w:numId="3" w16cid:durableId="1472165816">
    <w:abstractNumId w:val="4"/>
  </w:num>
  <w:num w:numId="4" w16cid:durableId="1688826372">
    <w:abstractNumId w:val="7"/>
  </w:num>
  <w:num w:numId="5" w16cid:durableId="1056123298">
    <w:abstractNumId w:val="6"/>
  </w:num>
  <w:num w:numId="6" w16cid:durableId="1647398534">
    <w:abstractNumId w:val="10"/>
  </w:num>
  <w:num w:numId="7" w16cid:durableId="2094011317">
    <w:abstractNumId w:val="8"/>
  </w:num>
  <w:num w:numId="8" w16cid:durableId="8725362">
    <w:abstractNumId w:val="5"/>
  </w:num>
  <w:num w:numId="9" w16cid:durableId="1399748060">
    <w:abstractNumId w:val="1"/>
  </w:num>
  <w:num w:numId="10" w16cid:durableId="641156798">
    <w:abstractNumId w:val="2"/>
  </w:num>
  <w:num w:numId="11" w16cid:durableId="838732259">
    <w:abstractNumId w:val="9"/>
  </w:num>
  <w:num w:numId="12" w16cid:durableId="140276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C70"/>
    <w:rsid w:val="0001068C"/>
    <w:rsid w:val="00012430"/>
    <w:rsid w:val="00012CB0"/>
    <w:rsid w:val="00015FD3"/>
    <w:rsid w:val="000445FA"/>
    <w:rsid w:val="00044A71"/>
    <w:rsid w:val="000468E8"/>
    <w:rsid w:val="00053291"/>
    <w:rsid w:val="00072611"/>
    <w:rsid w:val="0008750D"/>
    <w:rsid w:val="000916CF"/>
    <w:rsid w:val="000A3519"/>
    <w:rsid w:val="000A3F68"/>
    <w:rsid w:val="000A788E"/>
    <w:rsid w:val="000B169A"/>
    <w:rsid w:val="000E56F4"/>
    <w:rsid w:val="00114AD8"/>
    <w:rsid w:val="00116A53"/>
    <w:rsid w:val="001206B2"/>
    <w:rsid w:val="00121EB3"/>
    <w:rsid w:val="001419EA"/>
    <w:rsid w:val="00153E39"/>
    <w:rsid w:val="0017275F"/>
    <w:rsid w:val="00173447"/>
    <w:rsid w:val="00181DAE"/>
    <w:rsid w:val="0018301D"/>
    <w:rsid w:val="001858BE"/>
    <w:rsid w:val="001B02F6"/>
    <w:rsid w:val="001C4E2C"/>
    <w:rsid w:val="001D0566"/>
    <w:rsid w:val="001D17DF"/>
    <w:rsid w:val="001D39F5"/>
    <w:rsid w:val="001E23B9"/>
    <w:rsid w:val="00212FDF"/>
    <w:rsid w:val="002323E9"/>
    <w:rsid w:val="002462FD"/>
    <w:rsid w:val="002463CD"/>
    <w:rsid w:val="0026518F"/>
    <w:rsid w:val="0027134E"/>
    <w:rsid w:val="00271614"/>
    <w:rsid w:val="00271F8A"/>
    <w:rsid w:val="00275FF2"/>
    <w:rsid w:val="0028062E"/>
    <w:rsid w:val="00283BDC"/>
    <w:rsid w:val="002910DF"/>
    <w:rsid w:val="002A5686"/>
    <w:rsid w:val="002B015E"/>
    <w:rsid w:val="002B06C9"/>
    <w:rsid w:val="002B2544"/>
    <w:rsid w:val="002B40CB"/>
    <w:rsid w:val="002B4304"/>
    <w:rsid w:val="002C29A4"/>
    <w:rsid w:val="002D1FE5"/>
    <w:rsid w:val="002E0F0C"/>
    <w:rsid w:val="002F3592"/>
    <w:rsid w:val="00306016"/>
    <w:rsid w:val="00315C85"/>
    <w:rsid w:val="00335D6C"/>
    <w:rsid w:val="003439E2"/>
    <w:rsid w:val="00345693"/>
    <w:rsid w:val="00347E07"/>
    <w:rsid w:val="00351580"/>
    <w:rsid w:val="003556EB"/>
    <w:rsid w:val="0035741F"/>
    <w:rsid w:val="00364284"/>
    <w:rsid w:val="00365BB6"/>
    <w:rsid w:val="003676EE"/>
    <w:rsid w:val="00375AD2"/>
    <w:rsid w:val="00376422"/>
    <w:rsid w:val="003905F2"/>
    <w:rsid w:val="00392623"/>
    <w:rsid w:val="0039652D"/>
    <w:rsid w:val="003A6E7E"/>
    <w:rsid w:val="003D4EE0"/>
    <w:rsid w:val="003D7BB9"/>
    <w:rsid w:val="003F2763"/>
    <w:rsid w:val="003F3207"/>
    <w:rsid w:val="003F6057"/>
    <w:rsid w:val="00411183"/>
    <w:rsid w:val="0041364C"/>
    <w:rsid w:val="00420114"/>
    <w:rsid w:val="00427990"/>
    <w:rsid w:val="004300B3"/>
    <w:rsid w:val="00431F3D"/>
    <w:rsid w:val="00435125"/>
    <w:rsid w:val="0045076A"/>
    <w:rsid w:val="00451451"/>
    <w:rsid w:val="00451463"/>
    <w:rsid w:val="0045658E"/>
    <w:rsid w:val="00463AFF"/>
    <w:rsid w:val="00464A1F"/>
    <w:rsid w:val="00482521"/>
    <w:rsid w:val="00490733"/>
    <w:rsid w:val="004B3C9A"/>
    <w:rsid w:val="004C277F"/>
    <w:rsid w:val="004C2AA2"/>
    <w:rsid w:val="004E2070"/>
    <w:rsid w:val="004F5415"/>
    <w:rsid w:val="005038F7"/>
    <w:rsid w:val="00512D6F"/>
    <w:rsid w:val="00517861"/>
    <w:rsid w:val="0052152A"/>
    <w:rsid w:val="00527A45"/>
    <w:rsid w:val="005316DB"/>
    <w:rsid w:val="00543C70"/>
    <w:rsid w:val="00555D00"/>
    <w:rsid w:val="005604E2"/>
    <w:rsid w:val="00563418"/>
    <w:rsid w:val="005903D1"/>
    <w:rsid w:val="005904C8"/>
    <w:rsid w:val="005A22B4"/>
    <w:rsid w:val="005B746D"/>
    <w:rsid w:val="005C643D"/>
    <w:rsid w:val="005E129B"/>
    <w:rsid w:val="005F0D57"/>
    <w:rsid w:val="005F3FBB"/>
    <w:rsid w:val="00605CDD"/>
    <w:rsid w:val="00612137"/>
    <w:rsid w:val="006125EC"/>
    <w:rsid w:val="00614D98"/>
    <w:rsid w:val="006303A8"/>
    <w:rsid w:val="00635F4A"/>
    <w:rsid w:val="00664A7C"/>
    <w:rsid w:val="00664F20"/>
    <w:rsid w:val="006C43A1"/>
    <w:rsid w:val="006D5BDE"/>
    <w:rsid w:val="006E305D"/>
    <w:rsid w:val="007137FE"/>
    <w:rsid w:val="00717C5F"/>
    <w:rsid w:val="00720E52"/>
    <w:rsid w:val="0072401B"/>
    <w:rsid w:val="00740580"/>
    <w:rsid w:val="00740706"/>
    <w:rsid w:val="00740F82"/>
    <w:rsid w:val="007612EF"/>
    <w:rsid w:val="00764020"/>
    <w:rsid w:val="00764347"/>
    <w:rsid w:val="007812D2"/>
    <w:rsid w:val="00785F1C"/>
    <w:rsid w:val="007871B0"/>
    <w:rsid w:val="0079033B"/>
    <w:rsid w:val="0079087D"/>
    <w:rsid w:val="007A1976"/>
    <w:rsid w:val="007A1EF6"/>
    <w:rsid w:val="007A255F"/>
    <w:rsid w:val="007A55C4"/>
    <w:rsid w:val="007D5D36"/>
    <w:rsid w:val="007E15D6"/>
    <w:rsid w:val="00804051"/>
    <w:rsid w:val="00806C87"/>
    <w:rsid w:val="0081420B"/>
    <w:rsid w:val="00836936"/>
    <w:rsid w:val="00861C67"/>
    <w:rsid w:val="00865399"/>
    <w:rsid w:val="0087444F"/>
    <w:rsid w:val="0087541B"/>
    <w:rsid w:val="00876C4B"/>
    <w:rsid w:val="00883A37"/>
    <w:rsid w:val="00890791"/>
    <w:rsid w:val="00892760"/>
    <w:rsid w:val="008B0825"/>
    <w:rsid w:val="008B0EC0"/>
    <w:rsid w:val="008B3C3F"/>
    <w:rsid w:val="008B3F42"/>
    <w:rsid w:val="008B51C5"/>
    <w:rsid w:val="008C5838"/>
    <w:rsid w:val="008D2D32"/>
    <w:rsid w:val="009118D2"/>
    <w:rsid w:val="0091704C"/>
    <w:rsid w:val="00920576"/>
    <w:rsid w:val="0092161B"/>
    <w:rsid w:val="009251B8"/>
    <w:rsid w:val="00941634"/>
    <w:rsid w:val="0096422C"/>
    <w:rsid w:val="009749EE"/>
    <w:rsid w:val="0098758C"/>
    <w:rsid w:val="0099494C"/>
    <w:rsid w:val="009A1EAE"/>
    <w:rsid w:val="009B570C"/>
    <w:rsid w:val="009C5680"/>
    <w:rsid w:val="009E07FE"/>
    <w:rsid w:val="00A005B3"/>
    <w:rsid w:val="00A266C7"/>
    <w:rsid w:val="00A45169"/>
    <w:rsid w:val="00A4793F"/>
    <w:rsid w:val="00A5280D"/>
    <w:rsid w:val="00A56FA4"/>
    <w:rsid w:val="00A60AE4"/>
    <w:rsid w:val="00A63565"/>
    <w:rsid w:val="00A71F68"/>
    <w:rsid w:val="00A73447"/>
    <w:rsid w:val="00AA29F8"/>
    <w:rsid w:val="00AA3F78"/>
    <w:rsid w:val="00AA7774"/>
    <w:rsid w:val="00AA79EB"/>
    <w:rsid w:val="00AB54C0"/>
    <w:rsid w:val="00AB58E9"/>
    <w:rsid w:val="00AC170B"/>
    <w:rsid w:val="00AC773B"/>
    <w:rsid w:val="00AC7C97"/>
    <w:rsid w:val="00AE23FD"/>
    <w:rsid w:val="00AE2AB7"/>
    <w:rsid w:val="00AE3273"/>
    <w:rsid w:val="00AF5F55"/>
    <w:rsid w:val="00AF7037"/>
    <w:rsid w:val="00B13CD3"/>
    <w:rsid w:val="00B17EC7"/>
    <w:rsid w:val="00B26AD2"/>
    <w:rsid w:val="00B50F87"/>
    <w:rsid w:val="00B575C2"/>
    <w:rsid w:val="00B57F3F"/>
    <w:rsid w:val="00B608CE"/>
    <w:rsid w:val="00B8080C"/>
    <w:rsid w:val="00B8454A"/>
    <w:rsid w:val="00B90537"/>
    <w:rsid w:val="00B96C74"/>
    <w:rsid w:val="00BB2FBD"/>
    <w:rsid w:val="00BC1330"/>
    <w:rsid w:val="00BC3804"/>
    <w:rsid w:val="00BC5AFA"/>
    <w:rsid w:val="00BC7FF8"/>
    <w:rsid w:val="00BD1238"/>
    <w:rsid w:val="00BE0C9B"/>
    <w:rsid w:val="00BE74AB"/>
    <w:rsid w:val="00C01DAA"/>
    <w:rsid w:val="00C01F1D"/>
    <w:rsid w:val="00C11F44"/>
    <w:rsid w:val="00C37CA8"/>
    <w:rsid w:val="00C52BAA"/>
    <w:rsid w:val="00C63FE9"/>
    <w:rsid w:val="00C67F16"/>
    <w:rsid w:val="00C87EE0"/>
    <w:rsid w:val="00C9027C"/>
    <w:rsid w:val="00C94F20"/>
    <w:rsid w:val="00C97E57"/>
    <w:rsid w:val="00CA7B54"/>
    <w:rsid w:val="00CB49B9"/>
    <w:rsid w:val="00CC2759"/>
    <w:rsid w:val="00CC60E0"/>
    <w:rsid w:val="00CC7549"/>
    <w:rsid w:val="00CE5E0E"/>
    <w:rsid w:val="00D0363B"/>
    <w:rsid w:val="00D05516"/>
    <w:rsid w:val="00D21043"/>
    <w:rsid w:val="00D226AB"/>
    <w:rsid w:val="00D247B7"/>
    <w:rsid w:val="00D34DEF"/>
    <w:rsid w:val="00D37E44"/>
    <w:rsid w:val="00D529A1"/>
    <w:rsid w:val="00D60BC4"/>
    <w:rsid w:val="00D62FBA"/>
    <w:rsid w:val="00D706B9"/>
    <w:rsid w:val="00D72F34"/>
    <w:rsid w:val="00D73E5F"/>
    <w:rsid w:val="00D867C5"/>
    <w:rsid w:val="00D94A62"/>
    <w:rsid w:val="00DB12EC"/>
    <w:rsid w:val="00DB2A19"/>
    <w:rsid w:val="00DD3AC5"/>
    <w:rsid w:val="00DD5403"/>
    <w:rsid w:val="00DD71D7"/>
    <w:rsid w:val="00DD7B48"/>
    <w:rsid w:val="00DE3497"/>
    <w:rsid w:val="00DE3963"/>
    <w:rsid w:val="00DF30DC"/>
    <w:rsid w:val="00E00057"/>
    <w:rsid w:val="00E02CD1"/>
    <w:rsid w:val="00E25FC3"/>
    <w:rsid w:val="00E42102"/>
    <w:rsid w:val="00E446EE"/>
    <w:rsid w:val="00E62EF5"/>
    <w:rsid w:val="00E72015"/>
    <w:rsid w:val="00E729D4"/>
    <w:rsid w:val="00E7356B"/>
    <w:rsid w:val="00E81976"/>
    <w:rsid w:val="00E83C2F"/>
    <w:rsid w:val="00E8799F"/>
    <w:rsid w:val="00E87A1B"/>
    <w:rsid w:val="00E9114E"/>
    <w:rsid w:val="00E91B25"/>
    <w:rsid w:val="00E92F8F"/>
    <w:rsid w:val="00EA2D90"/>
    <w:rsid w:val="00EB6A37"/>
    <w:rsid w:val="00ED0DC4"/>
    <w:rsid w:val="00ED68F9"/>
    <w:rsid w:val="00EE2778"/>
    <w:rsid w:val="00EF0E9C"/>
    <w:rsid w:val="00EF4ED8"/>
    <w:rsid w:val="00F022C6"/>
    <w:rsid w:val="00F02E28"/>
    <w:rsid w:val="00F065FE"/>
    <w:rsid w:val="00F117B1"/>
    <w:rsid w:val="00F16D2F"/>
    <w:rsid w:val="00F24BCF"/>
    <w:rsid w:val="00F3056B"/>
    <w:rsid w:val="00F37AA3"/>
    <w:rsid w:val="00F6253E"/>
    <w:rsid w:val="00F62D57"/>
    <w:rsid w:val="00F66370"/>
    <w:rsid w:val="00F907ED"/>
    <w:rsid w:val="00F9353B"/>
    <w:rsid w:val="00FA328F"/>
    <w:rsid w:val="00FB7862"/>
    <w:rsid w:val="00FF6A67"/>
  </w:rsids>
  <m:mathPr>
    <m:mathFont m:val="Cambria Math"/>
    <m:brkBin m:val="before"/>
    <m:brkBinSub m:val="--"/>
    <m:smallFrac m:val="0"/>
    <m:dispDef/>
    <m:lMargin m:val="0"/>
    <m:rMargin m:val="0"/>
    <m:defJc m:val="centerGroup"/>
    <m:wrapIndent m:val="1440"/>
    <m:intLim m:val="subSup"/>
    <m:naryLim m:val="undOvr"/>
  </m:mathPr>
  <w:themeFontLang w:val="en-CA"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FCACA"/>
  <w15:docId w15:val="{44C2362D-E4D8-E040-8B69-4030C6933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444F"/>
  </w:style>
  <w:style w:type="paragraph" w:styleId="Heading2">
    <w:name w:val="heading 2"/>
    <w:basedOn w:val="Normal"/>
    <w:link w:val="Heading2Char"/>
    <w:uiPriority w:val="9"/>
    <w:qFormat/>
    <w:rsid w:val="00C94F20"/>
    <w:pPr>
      <w:spacing w:before="100" w:beforeAutospacing="1" w:after="100" w:afterAutospacing="1" w:line="240" w:lineRule="auto"/>
      <w:outlineLvl w:val="1"/>
    </w:pPr>
    <w:rPr>
      <w:rFonts w:ascii="Times New Roman" w:eastAsia="Times New Roman" w:hAnsi="Times New Roman" w:cs="Times New Roman"/>
      <w:b/>
      <w:bCs/>
      <w:sz w:val="36"/>
      <w:szCs w:val="36"/>
      <w:lang w:eastAsia="en-CA"/>
    </w:rPr>
  </w:style>
  <w:style w:type="paragraph" w:styleId="Heading3">
    <w:name w:val="heading 3"/>
    <w:basedOn w:val="Normal"/>
    <w:next w:val="Normal"/>
    <w:link w:val="Heading3Char"/>
    <w:uiPriority w:val="9"/>
    <w:unhideWhenUsed/>
    <w:qFormat/>
    <w:rsid w:val="00B26AD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3C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
    <w:name w:val="paragraph-e"/>
    <w:basedOn w:val="Normal"/>
    <w:rsid w:val="00664A7C"/>
    <w:pPr>
      <w:snapToGrid w:val="0"/>
      <w:spacing w:after="120" w:line="240" w:lineRule="auto"/>
      <w:ind w:left="1117" w:hanging="400"/>
    </w:pPr>
    <w:rPr>
      <w:rFonts w:ascii="Times New Roman" w:eastAsia="Times New Roman" w:hAnsi="Times New Roman" w:cs="Times New Roman"/>
      <w:color w:val="000000"/>
      <w:sz w:val="26"/>
      <w:szCs w:val="26"/>
      <w:lang w:eastAsia="en-CA"/>
    </w:rPr>
  </w:style>
  <w:style w:type="paragraph" w:customStyle="1" w:styleId="section-e">
    <w:name w:val="section-e"/>
    <w:basedOn w:val="Normal"/>
    <w:rsid w:val="00664A7C"/>
    <w:pPr>
      <w:snapToGrid w:val="0"/>
      <w:spacing w:after="120" w:line="240" w:lineRule="auto"/>
      <w:ind w:firstLine="600"/>
    </w:pPr>
    <w:rPr>
      <w:rFonts w:ascii="Times New Roman" w:eastAsia="Times New Roman" w:hAnsi="Times New Roman" w:cs="Times New Roman"/>
      <w:color w:val="000000"/>
      <w:sz w:val="26"/>
      <w:szCs w:val="26"/>
      <w:lang w:eastAsia="en-CA"/>
    </w:rPr>
  </w:style>
  <w:style w:type="paragraph" w:customStyle="1" w:styleId="subsection-e">
    <w:name w:val="subsection-e"/>
    <w:basedOn w:val="Normal"/>
    <w:rsid w:val="00664A7C"/>
    <w:pPr>
      <w:snapToGrid w:val="0"/>
      <w:spacing w:after="120" w:line="240" w:lineRule="auto"/>
      <w:ind w:firstLine="600"/>
    </w:pPr>
    <w:rPr>
      <w:rFonts w:ascii="Times New Roman" w:eastAsia="Times New Roman" w:hAnsi="Times New Roman" w:cs="Times New Roman"/>
      <w:color w:val="000000"/>
      <w:sz w:val="26"/>
      <w:szCs w:val="26"/>
      <w:lang w:eastAsia="en-CA"/>
    </w:rPr>
  </w:style>
  <w:style w:type="paragraph" w:customStyle="1" w:styleId="headnote-e">
    <w:name w:val="headnote-e"/>
    <w:basedOn w:val="Normal"/>
    <w:rsid w:val="003A6E7E"/>
    <w:pPr>
      <w:keepNext/>
      <w:snapToGrid w:val="0"/>
      <w:spacing w:after="0" w:line="240" w:lineRule="auto"/>
    </w:pPr>
    <w:rPr>
      <w:rFonts w:ascii="Times New Roman" w:eastAsia="Times New Roman" w:hAnsi="Times New Roman" w:cs="Times New Roman"/>
      <w:b/>
      <w:bCs/>
      <w:color w:val="000000"/>
      <w:sz w:val="26"/>
      <w:szCs w:val="26"/>
      <w:lang w:eastAsia="en-CA"/>
    </w:rPr>
  </w:style>
  <w:style w:type="paragraph" w:styleId="ListParagraph">
    <w:name w:val="List Paragraph"/>
    <w:basedOn w:val="Normal"/>
    <w:uiPriority w:val="34"/>
    <w:qFormat/>
    <w:rsid w:val="000916CF"/>
    <w:pPr>
      <w:ind w:left="720"/>
      <w:contextualSpacing/>
    </w:pPr>
  </w:style>
  <w:style w:type="paragraph" w:customStyle="1" w:styleId="clause-e">
    <w:name w:val="clause-e"/>
    <w:basedOn w:val="Normal"/>
    <w:rsid w:val="005316DB"/>
    <w:pPr>
      <w:snapToGrid w:val="0"/>
      <w:spacing w:after="120" w:line="240" w:lineRule="auto"/>
      <w:ind w:left="1111" w:hanging="400"/>
    </w:pPr>
    <w:rPr>
      <w:rFonts w:ascii="Times New Roman" w:eastAsia="Times New Roman" w:hAnsi="Times New Roman" w:cs="Times New Roman"/>
      <w:color w:val="000000"/>
      <w:sz w:val="26"/>
      <w:szCs w:val="26"/>
      <w:lang w:eastAsia="en-CA"/>
    </w:rPr>
  </w:style>
  <w:style w:type="paragraph" w:customStyle="1" w:styleId="firstdef-e">
    <w:name w:val="firstdef-e"/>
    <w:basedOn w:val="Normal"/>
    <w:rsid w:val="005316DB"/>
    <w:pPr>
      <w:snapToGrid w:val="0"/>
      <w:spacing w:after="120" w:line="240" w:lineRule="auto"/>
      <w:ind w:left="652" w:hanging="400"/>
    </w:pPr>
    <w:rPr>
      <w:rFonts w:ascii="Times New Roman" w:eastAsia="Times New Roman" w:hAnsi="Times New Roman" w:cs="Times New Roman"/>
      <w:color w:val="000000"/>
      <w:sz w:val="26"/>
      <w:szCs w:val="26"/>
      <w:lang w:eastAsia="en-CA"/>
    </w:rPr>
  </w:style>
  <w:style w:type="paragraph" w:styleId="BalloonText">
    <w:name w:val="Balloon Text"/>
    <w:basedOn w:val="Normal"/>
    <w:link w:val="BalloonTextChar"/>
    <w:uiPriority w:val="99"/>
    <w:semiHidden/>
    <w:unhideWhenUsed/>
    <w:rsid w:val="002A5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686"/>
    <w:rPr>
      <w:rFonts w:ascii="Tahoma" w:hAnsi="Tahoma" w:cs="Tahoma"/>
      <w:sz w:val="16"/>
      <w:szCs w:val="16"/>
    </w:rPr>
  </w:style>
  <w:style w:type="character" w:customStyle="1" w:styleId="Heading2Char">
    <w:name w:val="Heading 2 Char"/>
    <w:basedOn w:val="DefaultParagraphFont"/>
    <w:link w:val="Heading2"/>
    <w:uiPriority w:val="9"/>
    <w:rsid w:val="00C94F20"/>
    <w:rPr>
      <w:rFonts w:ascii="Times New Roman" w:eastAsia="Times New Roman" w:hAnsi="Times New Roman" w:cs="Times New Roman"/>
      <w:b/>
      <w:bCs/>
      <w:sz w:val="36"/>
      <w:szCs w:val="36"/>
      <w:lang w:eastAsia="en-CA"/>
    </w:rPr>
  </w:style>
  <w:style w:type="character" w:styleId="Hyperlink">
    <w:name w:val="Hyperlink"/>
    <w:basedOn w:val="DefaultParagraphFont"/>
    <w:uiPriority w:val="99"/>
    <w:unhideWhenUsed/>
    <w:rsid w:val="00C94F20"/>
    <w:rPr>
      <w:color w:val="0000FF" w:themeColor="hyperlink"/>
      <w:u w:val="single"/>
    </w:rPr>
  </w:style>
  <w:style w:type="paragraph" w:styleId="NormalWeb">
    <w:name w:val="Normal (Web)"/>
    <w:basedOn w:val="Normal"/>
    <w:uiPriority w:val="99"/>
    <w:unhideWhenUsed/>
    <w:rsid w:val="00C94F2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96422C"/>
    <w:rPr>
      <w:b/>
      <w:bCs/>
    </w:rPr>
  </w:style>
  <w:style w:type="paragraph" w:styleId="Header">
    <w:name w:val="header"/>
    <w:basedOn w:val="Normal"/>
    <w:link w:val="HeaderChar"/>
    <w:uiPriority w:val="99"/>
    <w:unhideWhenUsed/>
    <w:rsid w:val="00B845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454A"/>
  </w:style>
  <w:style w:type="paragraph" w:styleId="Footer">
    <w:name w:val="footer"/>
    <w:basedOn w:val="Normal"/>
    <w:link w:val="FooterChar"/>
    <w:uiPriority w:val="99"/>
    <w:unhideWhenUsed/>
    <w:rsid w:val="00B845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54A"/>
  </w:style>
  <w:style w:type="character" w:styleId="CommentReference">
    <w:name w:val="annotation reference"/>
    <w:basedOn w:val="DefaultParagraphFont"/>
    <w:uiPriority w:val="99"/>
    <w:semiHidden/>
    <w:unhideWhenUsed/>
    <w:rsid w:val="00740580"/>
    <w:rPr>
      <w:sz w:val="16"/>
      <w:szCs w:val="16"/>
    </w:rPr>
  </w:style>
  <w:style w:type="paragraph" w:styleId="CommentText">
    <w:name w:val="annotation text"/>
    <w:basedOn w:val="Normal"/>
    <w:link w:val="CommentTextChar"/>
    <w:uiPriority w:val="99"/>
    <w:unhideWhenUsed/>
    <w:rsid w:val="00740580"/>
    <w:pPr>
      <w:spacing w:line="240" w:lineRule="auto"/>
    </w:pPr>
    <w:rPr>
      <w:rFonts w:eastAsiaTheme="minorEastAsia"/>
      <w:sz w:val="20"/>
      <w:szCs w:val="20"/>
      <w:lang w:eastAsia="en-CA"/>
    </w:rPr>
  </w:style>
  <w:style w:type="character" w:customStyle="1" w:styleId="CommentTextChar">
    <w:name w:val="Comment Text Char"/>
    <w:basedOn w:val="DefaultParagraphFont"/>
    <w:link w:val="CommentText"/>
    <w:uiPriority w:val="99"/>
    <w:rsid w:val="00740580"/>
    <w:rPr>
      <w:rFonts w:eastAsiaTheme="minorEastAsia"/>
      <w:sz w:val="20"/>
      <w:szCs w:val="20"/>
      <w:lang w:eastAsia="en-CA"/>
    </w:rPr>
  </w:style>
  <w:style w:type="character" w:styleId="LineNumber">
    <w:name w:val="line number"/>
    <w:basedOn w:val="DefaultParagraphFont"/>
    <w:uiPriority w:val="99"/>
    <w:semiHidden/>
    <w:unhideWhenUsed/>
    <w:rsid w:val="00BD1238"/>
  </w:style>
  <w:style w:type="character" w:styleId="FollowedHyperlink">
    <w:name w:val="FollowedHyperlink"/>
    <w:basedOn w:val="DefaultParagraphFont"/>
    <w:uiPriority w:val="99"/>
    <w:semiHidden/>
    <w:unhideWhenUsed/>
    <w:rsid w:val="005904C8"/>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0E56F4"/>
    <w:rPr>
      <w:rFonts w:eastAsiaTheme="minorHAnsi"/>
      <w:b/>
      <w:bCs/>
      <w:lang w:eastAsia="en-US"/>
    </w:rPr>
  </w:style>
  <w:style w:type="character" w:customStyle="1" w:styleId="CommentSubjectChar">
    <w:name w:val="Comment Subject Char"/>
    <w:basedOn w:val="CommentTextChar"/>
    <w:link w:val="CommentSubject"/>
    <w:uiPriority w:val="99"/>
    <w:semiHidden/>
    <w:rsid w:val="000E56F4"/>
    <w:rPr>
      <w:rFonts w:eastAsiaTheme="minorEastAsia"/>
      <w:b/>
      <w:bCs/>
      <w:sz w:val="20"/>
      <w:szCs w:val="20"/>
      <w:lang w:eastAsia="en-CA"/>
    </w:rPr>
  </w:style>
  <w:style w:type="character" w:customStyle="1" w:styleId="Heading3Char">
    <w:name w:val="Heading 3 Char"/>
    <w:basedOn w:val="DefaultParagraphFont"/>
    <w:link w:val="Heading3"/>
    <w:uiPriority w:val="9"/>
    <w:rsid w:val="00B26AD2"/>
    <w:rPr>
      <w:rFonts w:asciiTheme="majorHAnsi" w:eastAsiaTheme="majorEastAsia" w:hAnsiTheme="majorHAnsi" w:cstheme="majorBidi"/>
      <w:color w:val="243F60" w:themeColor="accent1" w:themeShade="7F"/>
      <w:sz w:val="24"/>
      <w:szCs w:val="24"/>
    </w:rPr>
  </w:style>
  <w:style w:type="character" w:customStyle="1" w:styleId="apple-converted-space">
    <w:name w:val="apple-converted-space"/>
    <w:basedOn w:val="DefaultParagraphFont"/>
    <w:rsid w:val="00B26AD2"/>
  </w:style>
  <w:style w:type="paragraph" w:styleId="Revision">
    <w:name w:val="Revision"/>
    <w:hidden/>
    <w:uiPriority w:val="99"/>
    <w:semiHidden/>
    <w:rsid w:val="00271614"/>
    <w:pPr>
      <w:spacing w:after="0" w:line="240" w:lineRule="auto"/>
    </w:pPr>
  </w:style>
  <w:style w:type="character" w:styleId="UnresolvedMention">
    <w:name w:val="Unresolved Mention"/>
    <w:basedOn w:val="DefaultParagraphFont"/>
    <w:uiPriority w:val="99"/>
    <w:semiHidden/>
    <w:unhideWhenUsed/>
    <w:rsid w:val="00C11F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9265">
      <w:bodyDiv w:val="1"/>
      <w:marLeft w:val="0"/>
      <w:marRight w:val="0"/>
      <w:marTop w:val="0"/>
      <w:marBottom w:val="0"/>
      <w:divBdr>
        <w:top w:val="none" w:sz="0" w:space="0" w:color="auto"/>
        <w:left w:val="none" w:sz="0" w:space="0" w:color="auto"/>
        <w:bottom w:val="none" w:sz="0" w:space="0" w:color="auto"/>
        <w:right w:val="none" w:sz="0" w:space="0" w:color="auto"/>
      </w:divBdr>
    </w:div>
    <w:div w:id="192421009">
      <w:bodyDiv w:val="1"/>
      <w:marLeft w:val="0"/>
      <w:marRight w:val="0"/>
      <w:marTop w:val="0"/>
      <w:marBottom w:val="0"/>
      <w:divBdr>
        <w:top w:val="none" w:sz="0" w:space="0" w:color="auto"/>
        <w:left w:val="none" w:sz="0" w:space="0" w:color="auto"/>
        <w:bottom w:val="none" w:sz="0" w:space="0" w:color="auto"/>
        <w:right w:val="none" w:sz="0" w:space="0" w:color="auto"/>
      </w:divBdr>
      <w:divsChild>
        <w:div w:id="1019819999">
          <w:marLeft w:val="0"/>
          <w:marRight w:val="0"/>
          <w:marTop w:val="0"/>
          <w:marBottom w:val="0"/>
          <w:divBdr>
            <w:top w:val="none" w:sz="0" w:space="0" w:color="auto"/>
            <w:left w:val="none" w:sz="0" w:space="0" w:color="auto"/>
            <w:bottom w:val="none" w:sz="0" w:space="0" w:color="auto"/>
            <w:right w:val="none" w:sz="0" w:space="0" w:color="auto"/>
          </w:divBdr>
          <w:divsChild>
            <w:div w:id="413433226">
              <w:marLeft w:val="0"/>
              <w:marRight w:val="0"/>
              <w:marTop w:val="0"/>
              <w:marBottom w:val="0"/>
              <w:divBdr>
                <w:top w:val="none" w:sz="0" w:space="0" w:color="auto"/>
                <w:left w:val="none" w:sz="0" w:space="0" w:color="auto"/>
                <w:bottom w:val="none" w:sz="0" w:space="0" w:color="auto"/>
                <w:right w:val="none" w:sz="0" w:space="0" w:color="auto"/>
              </w:divBdr>
              <w:divsChild>
                <w:div w:id="1419138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272777">
      <w:bodyDiv w:val="1"/>
      <w:marLeft w:val="0"/>
      <w:marRight w:val="0"/>
      <w:marTop w:val="0"/>
      <w:marBottom w:val="0"/>
      <w:divBdr>
        <w:top w:val="none" w:sz="0" w:space="0" w:color="auto"/>
        <w:left w:val="none" w:sz="0" w:space="0" w:color="auto"/>
        <w:bottom w:val="none" w:sz="0" w:space="0" w:color="auto"/>
        <w:right w:val="none" w:sz="0" w:space="0" w:color="auto"/>
      </w:divBdr>
    </w:div>
    <w:div w:id="684747396">
      <w:bodyDiv w:val="1"/>
      <w:marLeft w:val="0"/>
      <w:marRight w:val="0"/>
      <w:marTop w:val="0"/>
      <w:marBottom w:val="0"/>
      <w:divBdr>
        <w:top w:val="none" w:sz="0" w:space="0" w:color="auto"/>
        <w:left w:val="none" w:sz="0" w:space="0" w:color="auto"/>
        <w:bottom w:val="none" w:sz="0" w:space="0" w:color="auto"/>
        <w:right w:val="none" w:sz="0" w:space="0" w:color="auto"/>
      </w:divBdr>
    </w:div>
    <w:div w:id="828979757">
      <w:bodyDiv w:val="1"/>
      <w:marLeft w:val="0"/>
      <w:marRight w:val="0"/>
      <w:marTop w:val="0"/>
      <w:marBottom w:val="0"/>
      <w:divBdr>
        <w:top w:val="none" w:sz="0" w:space="0" w:color="auto"/>
        <w:left w:val="none" w:sz="0" w:space="0" w:color="auto"/>
        <w:bottom w:val="none" w:sz="0" w:space="0" w:color="auto"/>
        <w:right w:val="none" w:sz="0" w:space="0" w:color="auto"/>
      </w:divBdr>
      <w:divsChild>
        <w:div w:id="723870591">
          <w:marLeft w:val="0"/>
          <w:marRight w:val="0"/>
          <w:marTop w:val="0"/>
          <w:marBottom w:val="0"/>
          <w:divBdr>
            <w:top w:val="none" w:sz="0" w:space="0" w:color="auto"/>
            <w:left w:val="none" w:sz="0" w:space="0" w:color="auto"/>
            <w:bottom w:val="none" w:sz="0" w:space="0" w:color="auto"/>
            <w:right w:val="none" w:sz="0" w:space="0" w:color="auto"/>
          </w:divBdr>
          <w:divsChild>
            <w:div w:id="1269583638">
              <w:marLeft w:val="0"/>
              <w:marRight w:val="0"/>
              <w:marTop w:val="0"/>
              <w:marBottom w:val="0"/>
              <w:divBdr>
                <w:top w:val="none" w:sz="0" w:space="0" w:color="auto"/>
                <w:left w:val="none" w:sz="0" w:space="0" w:color="auto"/>
                <w:bottom w:val="none" w:sz="0" w:space="0" w:color="auto"/>
                <w:right w:val="none" w:sz="0" w:space="0" w:color="auto"/>
              </w:divBdr>
              <w:divsChild>
                <w:div w:id="1799179068">
                  <w:marLeft w:val="0"/>
                  <w:marRight w:val="0"/>
                  <w:marTop w:val="0"/>
                  <w:marBottom w:val="0"/>
                  <w:divBdr>
                    <w:top w:val="none" w:sz="0" w:space="0" w:color="auto"/>
                    <w:left w:val="none" w:sz="0" w:space="0" w:color="auto"/>
                    <w:bottom w:val="none" w:sz="0" w:space="0" w:color="auto"/>
                    <w:right w:val="none" w:sz="0" w:space="0" w:color="auto"/>
                  </w:divBdr>
                  <w:divsChild>
                    <w:div w:id="1881362020">
                      <w:marLeft w:val="0"/>
                      <w:marRight w:val="0"/>
                      <w:marTop w:val="0"/>
                      <w:marBottom w:val="0"/>
                      <w:divBdr>
                        <w:top w:val="none" w:sz="0" w:space="0" w:color="auto"/>
                        <w:left w:val="none" w:sz="0" w:space="0" w:color="auto"/>
                        <w:bottom w:val="none" w:sz="0" w:space="0" w:color="auto"/>
                        <w:right w:val="none" w:sz="0" w:space="0" w:color="auto"/>
                      </w:divBdr>
                      <w:divsChild>
                        <w:div w:id="268437154">
                          <w:marLeft w:val="0"/>
                          <w:marRight w:val="0"/>
                          <w:marTop w:val="0"/>
                          <w:marBottom w:val="0"/>
                          <w:divBdr>
                            <w:top w:val="none" w:sz="0" w:space="0" w:color="auto"/>
                            <w:left w:val="none" w:sz="0" w:space="0" w:color="auto"/>
                            <w:bottom w:val="none" w:sz="0" w:space="0" w:color="auto"/>
                            <w:right w:val="none" w:sz="0" w:space="0" w:color="auto"/>
                          </w:divBdr>
                          <w:divsChild>
                            <w:div w:id="657808664">
                              <w:marLeft w:val="0"/>
                              <w:marRight w:val="0"/>
                              <w:marTop w:val="0"/>
                              <w:marBottom w:val="0"/>
                              <w:divBdr>
                                <w:top w:val="none" w:sz="0" w:space="0" w:color="auto"/>
                                <w:left w:val="none" w:sz="0" w:space="0" w:color="auto"/>
                                <w:bottom w:val="none" w:sz="0" w:space="0" w:color="auto"/>
                                <w:right w:val="none" w:sz="0" w:space="0" w:color="auto"/>
                              </w:divBdr>
                              <w:divsChild>
                                <w:div w:id="1286504141">
                                  <w:marLeft w:val="0"/>
                                  <w:marRight w:val="0"/>
                                  <w:marTop w:val="0"/>
                                  <w:marBottom w:val="0"/>
                                  <w:divBdr>
                                    <w:top w:val="none" w:sz="0" w:space="0" w:color="auto"/>
                                    <w:left w:val="none" w:sz="0" w:space="0" w:color="auto"/>
                                    <w:bottom w:val="none" w:sz="0" w:space="0" w:color="auto"/>
                                    <w:right w:val="none" w:sz="0" w:space="0" w:color="auto"/>
                                  </w:divBdr>
                                  <w:divsChild>
                                    <w:div w:id="156195802">
                                      <w:marLeft w:val="0"/>
                                      <w:marRight w:val="0"/>
                                      <w:marTop w:val="0"/>
                                      <w:marBottom w:val="0"/>
                                      <w:divBdr>
                                        <w:top w:val="none" w:sz="0" w:space="0" w:color="auto"/>
                                        <w:left w:val="none" w:sz="0" w:space="0" w:color="auto"/>
                                        <w:bottom w:val="none" w:sz="0" w:space="0" w:color="auto"/>
                                        <w:right w:val="none" w:sz="0" w:space="0" w:color="auto"/>
                                      </w:divBdr>
                                      <w:divsChild>
                                        <w:div w:id="18329882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2043202">
      <w:bodyDiv w:val="1"/>
      <w:marLeft w:val="0"/>
      <w:marRight w:val="0"/>
      <w:marTop w:val="0"/>
      <w:marBottom w:val="0"/>
      <w:divBdr>
        <w:top w:val="none" w:sz="0" w:space="0" w:color="auto"/>
        <w:left w:val="none" w:sz="0" w:space="0" w:color="auto"/>
        <w:bottom w:val="none" w:sz="0" w:space="0" w:color="auto"/>
        <w:right w:val="none" w:sz="0" w:space="0" w:color="auto"/>
      </w:divBdr>
      <w:divsChild>
        <w:div w:id="1784425567">
          <w:marLeft w:val="0"/>
          <w:marRight w:val="0"/>
          <w:marTop w:val="0"/>
          <w:marBottom w:val="0"/>
          <w:divBdr>
            <w:top w:val="none" w:sz="0" w:space="0" w:color="auto"/>
            <w:left w:val="none" w:sz="0" w:space="0" w:color="auto"/>
            <w:bottom w:val="none" w:sz="0" w:space="0" w:color="auto"/>
            <w:right w:val="none" w:sz="0" w:space="0" w:color="auto"/>
          </w:divBdr>
          <w:divsChild>
            <w:div w:id="324019078">
              <w:marLeft w:val="0"/>
              <w:marRight w:val="0"/>
              <w:marTop w:val="0"/>
              <w:marBottom w:val="0"/>
              <w:divBdr>
                <w:top w:val="none" w:sz="0" w:space="0" w:color="auto"/>
                <w:left w:val="none" w:sz="0" w:space="0" w:color="auto"/>
                <w:bottom w:val="none" w:sz="0" w:space="0" w:color="auto"/>
                <w:right w:val="none" w:sz="0" w:space="0" w:color="auto"/>
              </w:divBdr>
              <w:divsChild>
                <w:div w:id="1549221963">
                  <w:marLeft w:val="0"/>
                  <w:marRight w:val="0"/>
                  <w:marTop w:val="0"/>
                  <w:marBottom w:val="0"/>
                  <w:divBdr>
                    <w:top w:val="none" w:sz="0" w:space="0" w:color="auto"/>
                    <w:left w:val="none" w:sz="0" w:space="0" w:color="auto"/>
                    <w:bottom w:val="none" w:sz="0" w:space="0" w:color="auto"/>
                    <w:right w:val="none" w:sz="0" w:space="0" w:color="auto"/>
                  </w:divBdr>
                  <w:divsChild>
                    <w:div w:id="77598283">
                      <w:marLeft w:val="0"/>
                      <w:marRight w:val="0"/>
                      <w:marTop w:val="0"/>
                      <w:marBottom w:val="0"/>
                      <w:divBdr>
                        <w:top w:val="none" w:sz="0" w:space="0" w:color="auto"/>
                        <w:left w:val="none" w:sz="0" w:space="0" w:color="auto"/>
                        <w:bottom w:val="none" w:sz="0" w:space="0" w:color="auto"/>
                        <w:right w:val="none" w:sz="0" w:space="0" w:color="auto"/>
                      </w:divBdr>
                      <w:divsChild>
                        <w:div w:id="1379469663">
                          <w:marLeft w:val="0"/>
                          <w:marRight w:val="0"/>
                          <w:marTop w:val="0"/>
                          <w:marBottom w:val="0"/>
                          <w:divBdr>
                            <w:top w:val="none" w:sz="0" w:space="0" w:color="auto"/>
                            <w:left w:val="none" w:sz="0" w:space="0" w:color="auto"/>
                            <w:bottom w:val="none" w:sz="0" w:space="0" w:color="auto"/>
                            <w:right w:val="none" w:sz="0" w:space="0" w:color="auto"/>
                          </w:divBdr>
                          <w:divsChild>
                            <w:div w:id="1029111937">
                              <w:marLeft w:val="0"/>
                              <w:marRight w:val="0"/>
                              <w:marTop w:val="0"/>
                              <w:marBottom w:val="0"/>
                              <w:divBdr>
                                <w:top w:val="none" w:sz="0" w:space="0" w:color="auto"/>
                                <w:left w:val="none" w:sz="0" w:space="0" w:color="auto"/>
                                <w:bottom w:val="none" w:sz="0" w:space="0" w:color="auto"/>
                                <w:right w:val="none" w:sz="0" w:space="0" w:color="auto"/>
                              </w:divBdr>
                              <w:divsChild>
                                <w:div w:id="714087608">
                                  <w:marLeft w:val="0"/>
                                  <w:marRight w:val="0"/>
                                  <w:marTop w:val="0"/>
                                  <w:marBottom w:val="0"/>
                                  <w:divBdr>
                                    <w:top w:val="none" w:sz="0" w:space="0" w:color="auto"/>
                                    <w:left w:val="none" w:sz="0" w:space="0" w:color="auto"/>
                                    <w:bottom w:val="none" w:sz="0" w:space="0" w:color="auto"/>
                                    <w:right w:val="none" w:sz="0" w:space="0" w:color="auto"/>
                                  </w:divBdr>
                                  <w:divsChild>
                                    <w:div w:id="633481824">
                                      <w:marLeft w:val="0"/>
                                      <w:marRight w:val="0"/>
                                      <w:marTop w:val="0"/>
                                      <w:marBottom w:val="0"/>
                                      <w:divBdr>
                                        <w:top w:val="none" w:sz="0" w:space="0" w:color="auto"/>
                                        <w:left w:val="none" w:sz="0" w:space="0" w:color="auto"/>
                                        <w:bottom w:val="none" w:sz="0" w:space="0" w:color="auto"/>
                                        <w:right w:val="none" w:sz="0" w:space="0" w:color="auto"/>
                                      </w:divBdr>
                                      <w:divsChild>
                                        <w:div w:id="85856862">
                                          <w:marLeft w:val="75"/>
                                          <w:marRight w:val="0"/>
                                          <w:marTop w:val="0"/>
                                          <w:marBottom w:val="0"/>
                                          <w:divBdr>
                                            <w:top w:val="none" w:sz="0" w:space="0" w:color="auto"/>
                                            <w:left w:val="none" w:sz="0" w:space="0" w:color="auto"/>
                                            <w:bottom w:val="none" w:sz="0" w:space="0" w:color="auto"/>
                                            <w:right w:val="none" w:sz="0" w:space="0" w:color="auto"/>
                                          </w:divBdr>
                                          <w:divsChild>
                                            <w:div w:id="1431469645">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3114829">
      <w:bodyDiv w:val="1"/>
      <w:marLeft w:val="0"/>
      <w:marRight w:val="0"/>
      <w:marTop w:val="0"/>
      <w:marBottom w:val="0"/>
      <w:divBdr>
        <w:top w:val="none" w:sz="0" w:space="0" w:color="auto"/>
        <w:left w:val="none" w:sz="0" w:space="0" w:color="auto"/>
        <w:bottom w:val="none" w:sz="0" w:space="0" w:color="auto"/>
        <w:right w:val="none" w:sz="0" w:space="0" w:color="auto"/>
      </w:divBdr>
      <w:divsChild>
        <w:div w:id="1898085540">
          <w:marLeft w:val="0"/>
          <w:marRight w:val="0"/>
          <w:marTop w:val="0"/>
          <w:marBottom w:val="0"/>
          <w:divBdr>
            <w:top w:val="none" w:sz="0" w:space="0" w:color="auto"/>
            <w:left w:val="none" w:sz="0" w:space="0" w:color="auto"/>
            <w:bottom w:val="none" w:sz="0" w:space="0" w:color="auto"/>
            <w:right w:val="none" w:sz="0" w:space="0" w:color="auto"/>
          </w:divBdr>
          <w:divsChild>
            <w:div w:id="1278096334">
              <w:marLeft w:val="0"/>
              <w:marRight w:val="0"/>
              <w:marTop w:val="0"/>
              <w:marBottom w:val="0"/>
              <w:divBdr>
                <w:top w:val="none" w:sz="0" w:space="0" w:color="auto"/>
                <w:left w:val="none" w:sz="0" w:space="0" w:color="auto"/>
                <w:bottom w:val="none" w:sz="0" w:space="0" w:color="auto"/>
                <w:right w:val="none" w:sz="0" w:space="0" w:color="auto"/>
              </w:divBdr>
              <w:divsChild>
                <w:div w:id="95933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534749">
      <w:bodyDiv w:val="1"/>
      <w:marLeft w:val="0"/>
      <w:marRight w:val="0"/>
      <w:marTop w:val="0"/>
      <w:marBottom w:val="0"/>
      <w:divBdr>
        <w:top w:val="none" w:sz="0" w:space="0" w:color="auto"/>
        <w:left w:val="none" w:sz="0" w:space="0" w:color="auto"/>
        <w:bottom w:val="none" w:sz="0" w:space="0" w:color="auto"/>
        <w:right w:val="none" w:sz="0" w:space="0" w:color="auto"/>
      </w:divBdr>
    </w:div>
    <w:div w:id="1394934342">
      <w:bodyDiv w:val="1"/>
      <w:marLeft w:val="0"/>
      <w:marRight w:val="0"/>
      <w:marTop w:val="0"/>
      <w:marBottom w:val="0"/>
      <w:divBdr>
        <w:top w:val="none" w:sz="0" w:space="0" w:color="auto"/>
        <w:left w:val="none" w:sz="0" w:space="0" w:color="auto"/>
        <w:bottom w:val="none" w:sz="0" w:space="0" w:color="auto"/>
        <w:right w:val="none" w:sz="0" w:space="0" w:color="auto"/>
      </w:divBdr>
      <w:divsChild>
        <w:div w:id="453598153">
          <w:marLeft w:val="0"/>
          <w:marRight w:val="0"/>
          <w:marTop w:val="0"/>
          <w:marBottom w:val="0"/>
          <w:divBdr>
            <w:top w:val="none" w:sz="0" w:space="0" w:color="auto"/>
            <w:left w:val="none" w:sz="0" w:space="0" w:color="auto"/>
            <w:bottom w:val="none" w:sz="0" w:space="0" w:color="auto"/>
            <w:right w:val="none" w:sz="0" w:space="0" w:color="auto"/>
          </w:divBdr>
          <w:divsChild>
            <w:div w:id="505100349">
              <w:marLeft w:val="0"/>
              <w:marRight w:val="0"/>
              <w:marTop w:val="0"/>
              <w:marBottom w:val="0"/>
              <w:divBdr>
                <w:top w:val="none" w:sz="0" w:space="0" w:color="auto"/>
                <w:left w:val="none" w:sz="0" w:space="0" w:color="auto"/>
                <w:bottom w:val="none" w:sz="0" w:space="0" w:color="auto"/>
                <w:right w:val="none" w:sz="0" w:space="0" w:color="auto"/>
              </w:divBdr>
              <w:divsChild>
                <w:div w:id="1885870413">
                  <w:marLeft w:val="0"/>
                  <w:marRight w:val="0"/>
                  <w:marTop w:val="0"/>
                  <w:marBottom w:val="0"/>
                  <w:divBdr>
                    <w:top w:val="none" w:sz="0" w:space="0" w:color="auto"/>
                    <w:left w:val="none" w:sz="0" w:space="0" w:color="auto"/>
                    <w:bottom w:val="none" w:sz="0" w:space="0" w:color="auto"/>
                    <w:right w:val="none" w:sz="0" w:space="0" w:color="auto"/>
                  </w:divBdr>
                  <w:divsChild>
                    <w:div w:id="764304870">
                      <w:marLeft w:val="0"/>
                      <w:marRight w:val="0"/>
                      <w:marTop w:val="0"/>
                      <w:marBottom w:val="0"/>
                      <w:divBdr>
                        <w:top w:val="none" w:sz="0" w:space="0" w:color="auto"/>
                        <w:left w:val="none" w:sz="0" w:space="0" w:color="auto"/>
                        <w:bottom w:val="none" w:sz="0" w:space="0" w:color="auto"/>
                        <w:right w:val="none" w:sz="0" w:space="0" w:color="auto"/>
                      </w:divBdr>
                      <w:divsChild>
                        <w:div w:id="658768991">
                          <w:marLeft w:val="0"/>
                          <w:marRight w:val="0"/>
                          <w:marTop w:val="0"/>
                          <w:marBottom w:val="0"/>
                          <w:divBdr>
                            <w:top w:val="none" w:sz="0" w:space="0" w:color="auto"/>
                            <w:left w:val="none" w:sz="0" w:space="0" w:color="auto"/>
                            <w:bottom w:val="none" w:sz="0" w:space="0" w:color="auto"/>
                            <w:right w:val="none" w:sz="0" w:space="0" w:color="auto"/>
                          </w:divBdr>
                          <w:divsChild>
                            <w:div w:id="155734176">
                              <w:marLeft w:val="0"/>
                              <w:marRight w:val="0"/>
                              <w:marTop w:val="0"/>
                              <w:marBottom w:val="0"/>
                              <w:divBdr>
                                <w:top w:val="none" w:sz="0" w:space="0" w:color="auto"/>
                                <w:left w:val="none" w:sz="0" w:space="0" w:color="auto"/>
                                <w:bottom w:val="none" w:sz="0" w:space="0" w:color="auto"/>
                                <w:right w:val="none" w:sz="0" w:space="0" w:color="auto"/>
                              </w:divBdr>
                              <w:divsChild>
                                <w:div w:id="958494942">
                                  <w:marLeft w:val="0"/>
                                  <w:marRight w:val="0"/>
                                  <w:marTop w:val="0"/>
                                  <w:marBottom w:val="0"/>
                                  <w:divBdr>
                                    <w:top w:val="none" w:sz="0" w:space="0" w:color="auto"/>
                                    <w:left w:val="none" w:sz="0" w:space="0" w:color="auto"/>
                                    <w:bottom w:val="none" w:sz="0" w:space="0" w:color="auto"/>
                                    <w:right w:val="none" w:sz="0" w:space="0" w:color="auto"/>
                                  </w:divBdr>
                                  <w:divsChild>
                                    <w:div w:id="884298906">
                                      <w:marLeft w:val="0"/>
                                      <w:marRight w:val="0"/>
                                      <w:marTop w:val="0"/>
                                      <w:marBottom w:val="0"/>
                                      <w:divBdr>
                                        <w:top w:val="none" w:sz="0" w:space="0" w:color="auto"/>
                                        <w:left w:val="none" w:sz="0" w:space="0" w:color="auto"/>
                                        <w:bottom w:val="none" w:sz="0" w:space="0" w:color="auto"/>
                                        <w:right w:val="none" w:sz="0" w:space="0" w:color="auto"/>
                                      </w:divBdr>
                                      <w:divsChild>
                                        <w:div w:id="1756441107">
                                          <w:marLeft w:val="75"/>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732577">
      <w:bodyDiv w:val="1"/>
      <w:marLeft w:val="0"/>
      <w:marRight w:val="0"/>
      <w:marTop w:val="0"/>
      <w:marBottom w:val="0"/>
      <w:divBdr>
        <w:top w:val="none" w:sz="0" w:space="0" w:color="auto"/>
        <w:left w:val="none" w:sz="0" w:space="0" w:color="auto"/>
        <w:bottom w:val="none" w:sz="0" w:space="0" w:color="auto"/>
        <w:right w:val="none" w:sz="0" w:space="0" w:color="auto"/>
      </w:divBdr>
      <w:divsChild>
        <w:div w:id="2048673893">
          <w:marLeft w:val="0"/>
          <w:marRight w:val="0"/>
          <w:marTop w:val="0"/>
          <w:marBottom w:val="0"/>
          <w:divBdr>
            <w:top w:val="none" w:sz="0" w:space="0" w:color="auto"/>
            <w:left w:val="none" w:sz="0" w:space="0" w:color="auto"/>
            <w:bottom w:val="none" w:sz="0" w:space="0" w:color="auto"/>
            <w:right w:val="none" w:sz="0" w:space="0" w:color="auto"/>
          </w:divBdr>
          <w:divsChild>
            <w:div w:id="1970697204">
              <w:marLeft w:val="0"/>
              <w:marRight w:val="0"/>
              <w:marTop w:val="0"/>
              <w:marBottom w:val="0"/>
              <w:divBdr>
                <w:top w:val="none" w:sz="0" w:space="0" w:color="auto"/>
                <w:left w:val="none" w:sz="0" w:space="0" w:color="auto"/>
                <w:bottom w:val="none" w:sz="0" w:space="0" w:color="auto"/>
                <w:right w:val="none" w:sz="0" w:space="0" w:color="auto"/>
              </w:divBdr>
              <w:divsChild>
                <w:div w:id="2133087368">
                  <w:marLeft w:val="0"/>
                  <w:marRight w:val="0"/>
                  <w:marTop w:val="0"/>
                  <w:marBottom w:val="0"/>
                  <w:divBdr>
                    <w:top w:val="none" w:sz="0" w:space="0" w:color="auto"/>
                    <w:left w:val="none" w:sz="0" w:space="0" w:color="auto"/>
                    <w:bottom w:val="none" w:sz="0" w:space="0" w:color="auto"/>
                    <w:right w:val="none" w:sz="0" w:space="0" w:color="auto"/>
                  </w:divBdr>
                  <w:divsChild>
                    <w:div w:id="1137988867">
                      <w:marLeft w:val="0"/>
                      <w:marRight w:val="0"/>
                      <w:marTop w:val="0"/>
                      <w:marBottom w:val="0"/>
                      <w:divBdr>
                        <w:top w:val="none" w:sz="0" w:space="0" w:color="auto"/>
                        <w:left w:val="none" w:sz="0" w:space="0" w:color="auto"/>
                        <w:bottom w:val="none" w:sz="0" w:space="0" w:color="auto"/>
                        <w:right w:val="none" w:sz="0" w:space="0" w:color="auto"/>
                      </w:divBdr>
                      <w:divsChild>
                        <w:div w:id="382021624">
                          <w:marLeft w:val="0"/>
                          <w:marRight w:val="0"/>
                          <w:marTop w:val="0"/>
                          <w:marBottom w:val="0"/>
                          <w:divBdr>
                            <w:top w:val="none" w:sz="0" w:space="0" w:color="auto"/>
                            <w:left w:val="none" w:sz="0" w:space="0" w:color="auto"/>
                            <w:bottom w:val="none" w:sz="0" w:space="0" w:color="auto"/>
                            <w:right w:val="none" w:sz="0" w:space="0" w:color="auto"/>
                          </w:divBdr>
                          <w:divsChild>
                            <w:div w:id="1393695229">
                              <w:marLeft w:val="0"/>
                              <w:marRight w:val="0"/>
                              <w:marTop w:val="0"/>
                              <w:marBottom w:val="0"/>
                              <w:divBdr>
                                <w:top w:val="none" w:sz="0" w:space="0" w:color="auto"/>
                                <w:left w:val="none" w:sz="0" w:space="0" w:color="auto"/>
                                <w:bottom w:val="none" w:sz="0" w:space="0" w:color="auto"/>
                                <w:right w:val="none" w:sz="0" w:space="0" w:color="auto"/>
                              </w:divBdr>
                              <w:divsChild>
                                <w:div w:id="2082479168">
                                  <w:marLeft w:val="0"/>
                                  <w:marRight w:val="0"/>
                                  <w:marTop w:val="0"/>
                                  <w:marBottom w:val="0"/>
                                  <w:divBdr>
                                    <w:top w:val="none" w:sz="0" w:space="0" w:color="auto"/>
                                    <w:left w:val="none" w:sz="0" w:space="0" w:color="auto"/>
                                    <w:bottom w:val="none" w:sz="0" w:space="0" w:color="auto"/>
                                    <w:right w:val="none" w:sz="0" w:space="0" w:color="auto"/>
                                  </w:divBdr>
                                  <w:divsChild>
                                    <w:div w:id="532035251">
                                      <w:marLeft w:val="0"/>
                                      <w:marRight w:val="0"/>
                                      <w:marTop w:val="0"/>
                                      <w:marBottom w:val="0"/>
                                      <w:divBdr>
                                        <w:top w:val="none" w:sz="0" w:space="0" w:color="auto"/>
                                        <w:left w:val="none" w:sz="0" w:space="0" w:color="auto"/>
                                        <w:bottom w:val="none" w:sz="0" w:space="0" w:color="auto"/>
                                        <w:right w:val="none" w:sz="0" w:space="0" w:color="auto"/>
                                      </w:divBdr>
                                      <w:divsChild>
                                        <w:div w:id="21093519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9412857">
      <w:bodyDiv w:val="1"/>
      <w:marLeft w:val="0"/>
      <w:marRight w:val="0"/>
      <w:marTop w:val="0"/>
      <w:marBottom w:val="0"/>
      <w:divBdr>
        <w:top w:val="none" w:sz="0" w:space="0" w:color="auto"/>
        <w:left w:val="none" w:sz="0" w:space="0" w:color="auto"/>
        <w:bottom w:val="none" w:sz="0" w:space="0" w:color="auto"/>
        <w:right w:val="none" w:sz="0" w:space="0" w:color="auto"/>
      </w:divBdr>
      <w:divsChild>
        <w:div w:id="1991207315">
          <w:marLeft w:val="0"/>
          <w:marRight w:val="0"/>
          <w:marTop w:val="0"/>
          <w:marBottom w:val="0"/>
          <w:divBdr>
            <w:top w:val="none" w:sz="0" w:space="0" w:color="auto"/>
            <w:left w:val="none" w:sz="0" w:space="0" w:color="auto"/>
            <w:bottom w:val="none" w:sz="0" w:space="0" w:color="auto"/>
            <w:right w:val="none" w:sz="0" w:space="0" w:color="auto"/>
          </w:divBdr>
          <w:divsChild>
            <w:div w:id="1421099399">
              <w:marLeft w:val="0"/>
              <w:marRight w:val="0"/>
              <w:marTop w:val="0"/>
              <w:marBottom w:val="0"/>
              <w:divBdr>
                <w:top w:val="none" w:sz="0" w:space="0" w:color="auto"/>
                <w:left w:val="none" w:sz="0" w:space="0" w:color="auto"/>
                <w:bottom w:val="none" w:sz="0" w:space="0" w:color="auto"/>
                <w:right w:val="none" w:sz="0" w:space="0" w:color="auto"/>
              </w:divBdr>
              <w:divsChild>
                <w:div w:id="18062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401598">
      <w:bodyDiv w:val="1"/>
      <w:marLeft w:val="0"/>
      <w:marRight w:val="0"/>
      <w:marTop w:val="0"/>
      <w:marBottom w:val="0"/>
      <w:divBdr>
        <w:top w:val="none" w:sz="0" w:space="0" w:color="auto"/>
        <w:left w:val="none" w:sz="0" w:space="0" w:color="auto"/>
        <w:bottom w:val="none" w:sz="0" w:space="0" w:color="auto"/>
        <w:right w:val="none" w:sz="0" w:space="0" w:color="auto"/>
      </w:divBdr>
      <w:divsChild>
        <w:div w:id="60299949">
          <w:marLeft w:val="0"/>
          <w:marRight w:val="0"/>
          <w:marTop w:val="0"/>
          <w:marBottom w:val="0"/>
          <w:divBdr>
            <w:top w:val="none" w:sz="0" w:space="0" w:color="auto"/>
            <w:left w:val="none" w:sz="0" w:space="0" w:color="auto"/>
            <w:bottom w:val="none" w:sz="0" w:space="0" w:color="auto"/>
            <w:right w:val="none" w:sz="0" w:space="0" w:color="auto"/>
          </w:divBdr>
          <w:divsChild>
            <w:div w:id="271976962">
              <w:marLeft w:val="0"/>
              <w:marRight w:val="0"/>
              <w:marTop w:val="0"/>
              <w:marBottom w:val="0"/>
              <w:divBdr>
                <w:top w:val="none" w:sz="0" w:space="0" w:color="auto"/>
                <w:left w:val="none" w:sz="0" w:space="0" w:color="auto"/>
                <w:bottom w:val="none" w:sz="0" w:space="0" w:color="auto"/>
                <w:right w:val="none" w:sz="0" w:space="0" w:color="auto"/>
              </w:divBdr>
              <w:divsChild>
                <w:div w:id="1527791037">
                  <w:marLeft w:val="0"/>
                  <w:marRight w:val="0"/>
                  <w:marTop w:val="0"/>
                  <w:marBottom w:val="0"/>
                  <w:divBdr>
                    <w:top w:val="none" w:sz="0" w:space="0" w:color="auto"/>
                    <w:left w:val="none" w:sz="0" w:space="0" w:color="auto"/>
                    <w:bottom w:val="none" w:sz="0" w:space="0" w:color="auto"/>
                    <w:right w:val="none" w:sz="0" w:space="0" w:color="auto"/>
                  </w:divBdr>
                  <w:divsChild>
                    <w:div w:id="37359462">
                      <w:marLeft w:val="0"/>
                      <w:marRight w:val="0"/>
                      <w:marTop w:val="0"/>
                      <w:marBottom w:val="0"/>
                      <w:divBdr>
                        <w:top w:val="none" w:sz="0" w:space="0" w:color="auto"/>
                        <w:left w:val="none" w:sz="0" w:space="0" w:color="auto"/>
                        <w:bottom w:val="none" w:sz="0" w:space="0" w:color="auto"/>
                        <w:right w:val="none" w:sz="0" w:space="0" w:color="auto"/>
                      </w:divBdr>
                      <w:divsChild>
                        <w:div w:id="583539407">
                          <w:marLeft w:val="0"/>
                          <w:marRight w:val="0"/>
                          <w:marTop w:val="0"/>
                          <w:marBottom w:val="0"/>
                          <w:divBdr>
                            <w:top w:val="none" w:sz="0" w:space="0" w:color="auto"/>
                            <w:left w:val="none" w:sz="0" w:space="0" w:color="auto"/>
                            <w:bottom w:val="none" w:sz="0" w:space="0" w:color="auto"/>
                            <w:right w:val="none" w:sz="0" w:space="0" w:color="auto"/>
                          </w:divBdr>
                          <w:divsChild>
                            <w:div w:id="929191739">
                              <w:marLeft w:val="0"/>
                              <w:marRight w:val="0"/>
                              <w:marTop w:val="0"/>
                              <w:marBottom w:val="0"/>
                              <w:divBdr>
                                <w:top w:val="none" w:sz="0" w:space="0" w:color="auto"/>
                                <w:left w:val="none" w:sz="0" w:space="0" w:color="auto"/>
                                <w:bottom w:val="none" w:sz="0" w:space="0" w:color="auto"/>
                                <w:right w:val="none" w:sz="0" w:space="0" w:color="auto"/>
                              </w:divBdr>
                              <w:divsChild>
                                <w:div w:id="1468813559">
                                  <w:marLeft w:val="0"/>
                                  <w:marRight w:val="0"/>
                                  <w:marTop w:val="0"/>
                                  <w:marBottom w:val="0"/>
                                  <w:divBdr>
                                    <w:top w:val="none" w:sz="0" w:space="0" w:color="auto"/>
                                    <w:left w:val="none" w:sz="0" w:space="0" w:color="auto"/>
                                    <w:bottom w:val="none" w:sz="0" w:space="0" w:color="auto"/>
                                    <w:right w:val="none" w:sz="0" w:space="0" w:color="auto"/>
                                  </w:divBdr>
                                  <w:divsChild>
                                    <w:div w:id="957368154">
                                      <w:marLeft w:val="0"/>
                                      <w:marRight w:val="0"/>
                                      <w:marTop w:val="0"/>
                                      <w:marBottom w:val="0"/>
                                      <w:divBdr>
                                        <w:top w:val="none" w:sz="0" w:space="0" w:color="auto"/>
                                        <w:left w:val="none" w:sz="0" w:space="0" w:color="auto"/>
                                        <w:bottom w:val="none" w:sz="0" w:space="0" w:color="auto"/>
                                        <w:right w:val="none" w:sz="0" w:space="0" w:color="auto"/>
                                      </w:divBdr>
                                      <w:divsChild>
                                        <w:div w:id="172170907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7230373">
      <w:bodyDiv w:val="1"/>
      <w:marLeft w:val="0"/>
      <w:marRight w:val="0"/>
      <w:marTop w:val="0"/>
      <w:marBottom w:val="0"/>
      <w:divBdr>
        <w:top w:val="none" w:sz="0" w:space="0" w:color="auto"/>
        <w:left w:val="none" w:sz="0" w:space="0" w:color="auto"/>
        <w:bottom w:val="none" w:sz="0" w:space="0" w:color="auto"/>
        <w:right w:val="none" w:sz="0" w:space="0" w:color="auto"/>
      </w:divBdr>
      <w:divsChild>
        <w:div w:id="671303441">
          <w:marLeft w:val="0"/>
          <w:marRight w:val="0"/>
          <w:marTop w:val="0"/>
          <w:marBottom w:val="0"/>
          <w:divBdr>
            <w:top w:val="none" w:sz="0" w:space="0" w:color="auto"/>
            <w:left w:val="none" w:sz="0" w:space="0" w:color="auto"/>
            <w:bottom w:val="none" w:sz="0" w:space="0" w:color="auto"/>
            <w:right w:val="none" w:sz="0" w:space="0" w:color="auto"/>
          </w:divBdr>
          <w:divsChild>
            <w:div w:id="2114863323">
              <w:marLeft w:val="0"/>
              <w:marRight w:val="0"/>
              <w:marTop w:val="0"/>
              <w:marBottom w:val="0"/>
              <w:divBdr>
                <w:top w:val="none" w:sz="0" w:space="0" w:color="auto"/>
                <w:left w:val="none" w:sz="0" w:space="0" w:color="auto"/>
                <w:bottom w:val="none" w:sz="0" w:space="0" w:color="auto"/>
                <w:right w:val="none" w:sz="0" w:space="0" w:color="auto"/>
              </w:divBdr>
              <w:divsChild>
                <w:div w:id="1897620217">
                  <w:marLeft w:val="0"/>
                  <w:marRight w:val="0"/>
                  <w:marTop w:val="0"/>
                  <w:marBottom w:val="0"/>
                  <w:divBdr>
                    <w:top w:val="none" w:sz="0" w:space="0" w:color="auto"/>
                    <w:left w:val="none" w:sz="0" w:space="0" w:color="auto"/>
                    <w:bottom w:val="none" w:sz="0" w:space="0" w:color="auto"/>
                    <w:right w:val="none" w:sz="0" w:space="0" w:color="auto"/>
                  </w:divBdr>
                  <w:divsChild>
                    <w:div w:id="442190676">
                      <w:marLeft w:val="0"/>
                      <w:marRight w:val="0"/>
                      <w:marTop w:val="0"/>
                      <w:marBottom w:val="0"/>
                      <w:divBdr>
                        <w:top w:val="none" w:sz="0" w:space="0" w:color="auto"/>
                        <w:left w:val="none" w:sz="0" w:space="0" w:color="auto"/>
                        <w:bottom w:val="none" w:sz="0" w:space="0" w:color="auto"/>
                        <w:right w:val="none" w:sz="0" w:space="0" w:color="auto"/>
                      </w:divBdr>
                      <w:divsChild>
                        <w:div w:id="1536694965">
                          <w:marLeft w:val="0"/>
                          <w:marRight w:val="0"/>
                          <w:marTop w:val="0"/>
                          <w:marBottom w:val="0"/>
                          <w:divBdr>
                            <w:top w:val="none" w:sz="0" w:space="0" w:color="auto"/>
                            <w:left w:val="none" w:sz="0" w:space="0" w:color="auto"/>
                            <w:bottom w:val="none" w:sz="0" w:space="0" w:color="auto"/>
                            <w:right w:val="none" w:sz="0" w:space="0" w:color="auto"/>
                          </w:divBdr>
                          <w:divsChild>
                            <w:div w:id="1057709038">
                              <w:marLeft w:val="0"/>
                              <w:marRight w:val="0"/>
                              <w:marTop w:val="0"/>
                              <w:marBottom w:val="0"/>
                              <w:divBdr>
                                <w:top w:val="none" w:sz="0" w:space="0" w:color="auto"/>
                                <w:left w:val="none" w:sz="0" w:space="0" w:color="auto"/>
                                <w:bottom w:val="none" w:sz="0" w:space="0" w:color="auto"/>
                                <w:right w:val="none" w:sz="0" w:space="0" w:color="auto"/>
                              </w:divBdr>
                              <w:divsChild>
                                <w:div w:id="553780222">
                                  <w:marLeft w:val="0"/>
                                  <w:marRight w:val="0"/>
                                  <w:marTop w:val="0"/>
                                  <w:marBottom w:val="0"/>
                                  <w:divBdr>
                                    <w:top w:val="none" w:sz="0" w:space="0" w:color="auto"/>
                                    <w:left w:val="none" w:sz="0" w:space="0" w:color="auto"/>
                                    <w:bottom w:val="none" w:sz="0" w:space="0" w:color="auto"/>
                                    <w:right w:val="none" w:sz="0" w:space="0" w:color="auto"/>
                                  </w:divBdr>
                                  <w:divsChild>
                                    <w:div w:id="102682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1-800-333-006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rviceauxinvites@cineplex.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CCBF9-2C77-41BF-B420-28821BA39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2285</Words>
  <Characters>13031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Manley</dc:creator>
  <cp:lastModifiedBy>Elizabeth Manley</cp:lastModifiedBy>
  <cp:revision>2</cp:revision>
  <cp:lastPrinted>2022-10-07T14:05:00Z</cp:lastPrinted>
  <dcterms:created xsi:type="dcterms:W3CDTF">2025-05-06T15:16:00Z</dcterms:created>
  <dcterms:modified xsi:type="dcterms:W3CDTF">2025-05-06T15:16:00Z</dcterms:modified>
</cp:coreProperties>
</file>